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sz w:val="24"/>
          <w:szCs w:val="24"/>
        </w:rPr>
      </w:pPr>
      <w:r>
        <w:rPr>
          <w:b/>
          <w:bCs/>
          <w:sz w:val="24"/>
          <w:szCs w:val="24"/>
        </w:rPr>
        <w:t xml:space="preserve">Tudati utazás </w:t>
      </w:r>
    </w:p>
    <w:p>
      <w:pPr>
        <w:pStyle w:val="NoSpacing"/>
        <w:jc w:val="both"/>
        <w:rPr>
          <w:sz w:val="24"/>
          <w:szCs w:val="24"/>
        </w:rPr>
      </w:pPr>
      <w:r>
        <w:rPr>
          <w:sz w:val="24"/>
          <w:szCs w:val="24"/>
        </w:rPr>
        <w:tab/>
        <w:t xml:space="preserve">A tudat egy olyan energetikai mező, amely a gondolkodásunkhoz és beszédünkhöz szükséges információt tárolja. Ez az agyműködésünk DNS-e. A tudat segítségével vagyunk képesek az analitikus gondolkodásra és az információ feldolgozására. </w:t>
      </w:r>
    </w:p>
    <w:p>
      <w:pPr>
        <w:pStyle w:val="NoSpacing"/>
        <w:jc w:val="both"/>
        <w:rPr>
          <w:sz w:val="24"/>
          <w:szCs w:val="24"/>
        </w:rPr>
      </w:pPr>
      <w:r>
        <w:rPr>
          <w:sz w:val="24"/>
          <w:szCs w:val="24"/>
        </w:rPr>
      </w:r>
    </w:p>
    <w:p>
      <w:pPr>
        <w:pStyle w:val="NoSpacing"/>
        <w:ind w:firstLine="708"/>
        <w:jc w:val="both"/>
        <w:rPr>
          <w:sz w:val="24"/>
          <w:szCs w:val="24"/>
        </w:rPr>
      </w:pPr>
      <w:r>
        <w:rPr>
          <w:sz w:val="24"/>
          <w:szCs w:val="24"/>
        </w:rPr>
        <w:t xml:space="preserve">Az érzékszervekkel együtt, a tudat dolgozza fel és határozza meg mit érzünk és érzékelünk egy adott pillanatban mindennel szemben, ami történik velünk és ami körülvesz minket. </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Képességeink tudati mezőnk fejlettségi fokától függ. Különböző fajta tudati mezők léteznek. Példaképpen megemlítem a kreatív teremtő tudatot. Ezzel képesek vagyunk például a fogalmazásra. Másik a memória alapú tudat. Ezzel képesek vagyunk a memorizálásra és emlékezetünkből való információ kiolvasására.</w:t>
      </w:r>
    </w:p>
    <w:p>
      <w:pPr>
        <w:pStyle w:val="NoSpacing"/>
        <w:ind w:firstLine="708"/>
        <w:jc w:val="both"/>
        <w:rPr>
          <w:sz w:val="24"/>
          <w:szCs w:val="24"/>
        </w:rPr>
      </w:pPr>
      <w:r>
        <w:rPr>
          <w:sz w:val="24"/>
          <w:szCs w:val="24"/>
        </w:rPr>
      </w:r>
    </w:p>
    <w:p>
      <w:pPr>
        <w:pStyle w:val="NoSpacing"/>
        <w:jc w:val="both"/>
        <w:rPr>
          <w:sz w:val="24"/>
          <w:szCs w:val="24"/>
        </w:rPr>
      </w:pPr>
      <w:r>
        <w:rPr>
          <w:sz w:val="24"/>
          <w:szCs w:val="24"/>
        </w:rPr>
        <w:tab/>
        <w:t xml:space="preserve">A tudat segítségével képesek vagyunk a hangolásra, a tudati mezők kiválasztására, az ún. csatornázására. A csatornázás, tudati utazás egyik mezőből a másikba, ahol agyunk gondolati úton képes ráállni bizonyos frekvenciákra, bizonyos agyi </w:t>
      </w:r>
      <w:r>
        <w:rPr>
          <w:sz w:val="24"/>
          <w:szCs w:val="24"/>
        </w:rPr>
        <w:t>hullámokra.</w:t>
      </w:r>
      <w:r>
        <w:rPr>
          <w:sz w:val="24"/>
          <w:szCs w:val="24"/>
        </w:rPr>
        <w:t xml:space="preserve"> Itt megemlíteném, hogy léteznek módosult tudatállapotok (alvó, hipnotikus, meditáló) és éber állapotok.</w:t>
      </w:r>
    </w:p>
    <w:p>
      <w:pPr>
        <w:pStyle w:val="NoSpacing"/>
        <w:jc w:val="both"/>
        <w:rPr>
          <w:sz w:val="24"/>
          <w:szCs w:val="24"/>
        </w:rPr>
      </w:pPr>
      <w:r>
        <w:rPr>
          <w:sz w:val="24"/>
          <w:szCs w:val="24"/>
        </w:rPr>
      </w:r>
    </w:p>
    <w:p>
      <w:pPr>
        <w:pStyle w:val="NoSpacing"/>
        <w:jc w:val="both"/>
        <w:rPr>
          <w:sz w:val="24"/>
          <w:szCs w:val="24"/>
        </w:rPr>
      </w:pPr>
      <w:r>
        <w:rPr>
          <w:sz w:val="24"/>
          <w:szCs w:val="24"/>
        </w:rPr>
        <w:tab/>
        <w:t>Tudati utazással olyan valóságokba kerülhetünk, amik csak a gondolatok világában léteznek. Itt még nincs cselekedet és anyagi megnyilvánulás. Ez a lehetőségek tárháza. Ez a valószínűségi potenciál, amely előfeltétel, hogy megteremtsük a valós életet.</w:t>
      </w:r>
    </w:p>
    <w:p>
      <w:pPr>
        <w:pStyle w:val="NoSpacing"/>
        <w:jc w:val="both"/>
        <w:rPr>
          <w:sz w:val="24"/>
          <w:szCs w:val="24"/>
        </w:rPr>
      </w:pPr>
      <w:r>
        <w:rPr>
          <w:sz w:val="24"/>
          <w:szCs w:val="24"/>
        </w:rPr>
      </w:r>
    </w:p>
    <w:p>
      <w:pPr>
        <w:pStyle w:val="NoSpacing"/>
        <w:ind w:firstLine="708"/>
        <w:jc w:val="both"/>
        <w:rPr>
          <w:sz w:val="24"/>
          <w:szCs w:val="24"/>
        </w:rPr>
      </w:pPr>
      <w:r>
        <w:rPr>
          <w:sz w:val="24"/>
          <w:szCs w:val="24"/>
        </w:rPr>
        <w:t>Gondolati (tudati) utazás során képi vagy lexikális információt foghatunk fel a tudatunkkal. Gondolatainkkal és szavainkkal tudatunkat utaztatjuk a lehetőségek világában.</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 xml:space="preserve">Úgy lehet elképzelni az életünket, mint egy nyitott könyvet, amit tudatunkkal írtunk meg. Mi vagyunk azok, akik kiválasszuk a színhelyet és akik írják a történetet. Gondolatainknak és szavainknak ereje van mert az életünk ösvényén általuk teremtünk. </w:t>
      </w:r>
    </w:p>
    <w:p>
      <w:pPr>
        <w:pStyle w:val="NoSpacing"/>
        <w:ind w:firstLine="708"/>
        <w:jc w:val="both"/>
        <w:rPr>
          <w:sz w:val="24"/>
          <w:szCs w:val="24"/>
        </w:rPr>
      </w:pPr>
      <w:r>
        <w:rPr>
          <w:sz w:val="24"/>
          <w:szCs w:val="24"/>
        </w:rPr>
        <w:t xml:space="preserve"> </w:t>
      </w:r>
    </w:p>
    <w:p>
      <w:pPr>
        <w:pStyle w:val="NoSpacing"/>
        <w:ind w:firstLine="708"/>
        <w:jc w:val="both"/>
        <w:rPr>
          <w:sz w:val="24"/>
          <w:szCs w:val="24"/>
        </w:rPr>
      </w:pPr>
      <w:r>
        <w:rPr>
          <w:sz w:val="24"/>
          <w:szCs w:val="24"/>
        </w:rPr>
        <w:t>Döntéseink a valóságos világba, az anyagba ágyazzák elképzeléseinket. Mi emberek vagyunk ott a cselekedet hatalmával az alkotó erő. Ez az alkotó erő minden emberben benne van.</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Ha szeretet táplálunk magunk és mások iránt, képesek leszünk egy pozitív teret létrehozni és a mindenségtől pozitív választ kapni. Ekkor támogatva vagyunk az élet minden területén. Ezzel ellentétben, ha negatív érzéseket küldünk mások felé, negatív eseményeket vonzunk be magunknak. Tehát az életünk harccá válik, és ki vagyunk toloncolva abból a világból, ami a szereteté. Ez a tudati utazásunkban a „hullámvasút”, amely végig kísér életünk során, amelyben az ellentétek, az igen és nem szavak ereje vetekedik egymással.</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 xml:space="preserve">Cselekedeteink alapján levonhatjuk a tanulságos következtetéseket. Gondolkozhatunk azon, hogy mi lett volna, ha más eseményeket vonzunk be az életünkbe vagy teljesen mások lehettünk volna, mint az </w:t>
      </w:r>
      <w:r>
        <w:rPr>
          <w:sz w:val="24"/>
          <w:szCs w:val="24"/>
        </w:rPr>
        <w:t>a</w:t>
      </w:r>
      <w:r>
        <w:rPr>
          <w:sz w:val="24"/>
          <w:szCs w:val="24"/>
        </w:rPr>
        <w:t>mi</w:t>
      </w:r>
      <w:r>
        <w:rPr>
          <w:sz w:val="24"/>
          <w:szCs w:val="24"/>
        </w:rPr>
        <w:t>t</w:t>
      </w:r>
      <w:r>
        <w:rPr>
          <w:sz w:val="24"/>
          <w:szCs w:val="24"/>
        </w:rPr>
        <w:t xml:space="preserve"> elképzeltük a tudati utazásunk során. Mi lett volna, ha az életünket például nem a szerelmünkkel vagy a házastársukkal éljük le, hanem valaki mással? Az is megkérdezhetjük magunktól milyenné vált volna az életünk, ha más szakterületet választunk? Vajon életünkben vannak más lehetőségeink vagy predesztináltak vagyunk azokra az eseményekre, amik történnek velünk? Legtöbbször a szív diktál és az elme dirigál. A szív azt mondja azt cselekszem, amit szeretek, az ész pedig sokszor azt mondja máshova menj, mert az nem a te képességed, annál jobb jár neked. Az életlehetőségek felsorakoznak és nagy mértékben rajtad múlik, a te döntéseden, hogy te kivé válsz.</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Sokan hajlamosak az általuk megteremtett gondolati valóságokat összetéveszteni a valós anyagi világgal, amelyben élnek. A könyvek olvasása, a mobil telefon, az internet használata és a TV, mind virtuális valóságokat teremtenek és tudati utazásra késztetnek. Modern világunkban ezek az eszközök vannak a legnagyobb hatással a tudati mezőre. Ezek nagy mértékben befolyásolják döntéseinket és hogy kikké válunk mint anyagi létezők és teremtők.</w:t>
      </w:r>
    </w:p>
    <w:p>
      <w:pPr>
        <w:pStyle w:val="NoSpacing"/>
        <w:ind w:firstLine="708"/>
        <w:jc w:val="both"/>
        <w:rPr>
          <w:sz w:val="24"/>
          <w:szCs w:val="24"/>
        </w:rPr>
      </w:pPr>
      <w:r>
        <w:rPr/>
      </w:r>
    </w:p>
    <w:p>
      <w:pPr>
        <w:pStyle w:val="NoSpacing"/>
        <w:ind w:firstLine="708"/>
        <w:jc w:val="both"/>
        <w:rPr>
          <w:sz w:val="24"/>
          <w:szCs w:val="24"/>
        </w:rPr>
      </w:pPr>
      <w:r>
        <w:rPr>
          <w:sz w:val="24"/>
          <w:szCs w:val="24"/>
        </w:rPr>
        <w:t xml:space="preserve"> </w:t>
      </w:r>
      <w:bookmarkStart w:id="0" w:name="_GoBack"/>
      <w:bookmarkEnd w:id="0"/>
      <w:r>
        <w:rPr>
          <w:sz w:val="24"/>
          <w:szCs w:val="24"/>
        </w:rPr>
        <w:t xml:space="preserve">A TV és rádió műsorai, szereplői vagy eseményei képesek álmaink várává, a célkitűzéseink céltárgyává válni. Ezért fontos, hogy milyen csatornát és témát választunk ki magunknak, hiszen azzá tudunk válni, amit tudati utazásaink tesznek velünk. </w:t>
      </w:r>
    </w:p>
    <w:p>
      <w:pPr>
        <w:pStyle w:val="NoSpacing"/>
        <w:jc w:val="both"/>
        <w:rPr>
          <w:sz w:val="24"/>
          <w:szCs w:val="24"/>
        </w:rPr>
      </w:pPr>
      <w:r>
        <w:rPr>
          <w:sz w:val="24"/>
          <w:szCs w:val="24"/>
        </w:rPr>
      </w:r>
    </w:p>
    <w:p>
      <w:pPr>
        <w:pStyle w:val="NoSpacing"/>
        <w:rPr>
          <w:sz w:val="24"/>
          <w:szCs w:val="24"/>
        </w:rPr>
      </w:pPr>
      <w:r>
        <w:rPr>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NoSpacing">
    <w:name w:val="No Spacing"/>
    <w:uiPriority w:val="1"/>
    <w:qFormat/>
    <w:rsid w:val="00d80d3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5797</TotalTime>
  <Application>LibreOffice/24.2.4.2$Windows_X86_64 LibreOffice_project/51a6219feb6075d9a4c46691dcfe0cd9c4fff3c2</Application>
  <AppVersion>15.0000</AppVersion>
  <Pages>2</Pages>
  <Words>552</Words>
  <Characters>3444</Characters>
  <CharactersWithSpaces>3993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2017-10-20T20:36:00Z</dcterms:created>
  <dc:creator>Baksay Liza Gyöngyi</dc:creator>
  <dc:description/>
  <dc:language>hu-HU</dc:language>
  <cp:lastModifiedBy/>
  <dcterms:modified xsi:type="dcterms:W3CDTF">2025-05-03T13:10:26Z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