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both"/>
        <w:rPr>
          <w:rFonts w:ascii="Calibri" w:hAnsi="Calibri"/>
          <w:sz w:val="24"/>
          <w:szCs w:val="24"/>
        </w:rPr>
      </w:pPr>
      <w:r>
        <w:rPr>
          <w:rFonts w:ascii="Calibri" w:hAnsi="Calibri"/>
          <w:b/>
          <w:bCs/>
          <w:sz w:val="24"/>
          <w:szCs w:val="24"/>
          <w:lang w:val="en-US"/>
        </w:rPr>
        <w:t>Development, Divine Creation – The Leader</w:t>
      </w:r>
    </w:p>
    <w:p>
      <w:pPr>
        <w:pStyle w:val="BodyText"/>
        <w:jc w:val="both"/>
        <w:rPr>
          <w:rFonts w:ascii="Calibri" w:hAnsi="Calibri"/>
          <w:sz w:val="24"/>
          <w:szCs w:val="24"/>
        </w:rPr>
      </w:pPr>
      <w:r>
        <w:rPr>
          <w:rFonts w:ascii="Calibri" w:hAnsi="Calibri"/>
          <w:sz w:val="24"/>
          <w:szCs w:val="24"/>
        </w:rPr>
        <w:t>In the Universe, the interplay of light and darkness signals the act of divine creation. God is the embodiment of radiance, the source of all illumination. His spirit permeates every corner of the cosmos, carving paths, breathing life into existence, and populating the world with vitality. From silence, He brings forth sound—the living resonance of the Universe—intertwining and embracing in eternal creation.</w:t>
      </w:r>
    </w:p>
    <w:p>
      <w:pPr>
        <w:pStyle w:val="BodyText"/>
        <w:jc w:val="both"/>
        <w:rPr>
          <w:rFonts w:ascii="Calibri" w:hAnsi="Calibri"/>
          <w:sz w:val="24"/>
          <w:szCs w:val="24"/>
        </w:rPr>
      </w:pPr>
      <w:r>
        <w:rPr>
          <w:rFonts w:ascii="Calibri" w:hAnsi="Calibri"/>
          <w:sz w:val="24"/>
          <w:szCs w:val="24"/>
        </w:rPr>
        <w:tab/>
        <w:t>He begins to construct what has never existed before. He forms atoms, molecules, carbon chains, and DNA—building blocks of a material world destined to host a highly intelligent, advanced humanoid being. This genesis aims to create a world where the soul codes of love operate, where higher consciousness thrives, and where flourishing civilizations blossom.</w:t>
      </w:r>
    </w:p>
    <w:p>
      <w:pPr>
        <w:pStyle w:val="BodyText"/>
        <w:jc w:val="both"/>
        <w:rPr>
          <w:rFonts w:ascii="Calibri" w:hAnsi="Calibri"/>
          <w:sz w:val="24"/>
          <w:szCs w:val="24"/>
        </w:rPr>
      </w:pPr>
      <w:r>
        <w:rPr>
          <w:rFonts w:ascii="Calibri" w:hAnsi="Calibri"/>
          <w:sz w:val="24"/>
          <w:szCs w:val="24"/>
        </w:rPr>
        <w:tab/>
        <w:t>God envisions a world that honors diversity, cherishes uniqueness, and values the vast knowledge accumulated by both earthly and celestial beings across generations. He seeks a place where this wisdom leads to balance and brings joy to all intelligent life. Thus, God's world becomes a realm where love infuses all that is manifested through creation. Let us become pioneers of knowledge and love—streams flowing from God's soul—so that we may transform the world through them.</w:t>
      </w:r>
    </w:p>
    <w:p>
      <w:pPr>
        <w:pStyle w:val="BodyText"/>
        <w:jc w:val="both"/>
        <w:rPr>
          <w:rFonts w:ascii="Calibri" w:hAnsi="Calibri"/>
          <w:sz w:val="24"/>
          <w:szCs w:val="24"/>
        </w:rPr>
      </w:pPr>
      <w:r>
        <w:rPr>
          <w:rFonts w:ascii="Calibri" w:hAnsi="Calibri"/>
          <w:sz w:val="24"/>
          <w:szCs w:val="24"/>
        </w:rPr>
        <w:tab/>
        <w:t>Earth’s collective consciousness is undergoing rapid transformation—a cosmic event capable of triggering a quantum leap. As consciousness ascends to higher levels, mechanisms of spiritual alignment activate. This elevation is experienced as soul-level growth and felt through energetic fluctuations. We must learn to live with these changes, not perceive them as illness, but accept them as part of our evolving world. We must release the sorrow they bring and embrace transformation as a natural path of development.</w:t>
      </w:r>
    </w:p>
    <w:p>
      <w:pPr>
        <w:pStyle w:val="BodyText"/>
        <w:jc w:val="both"/>
        <w:rPr>
          <w:rFonts w:ascii="Calibri" w:hAnsi="Calibri"/>
          <w:sz w:val="24"/>
          <w:szCs w:val="24"/>
        </w:rPr>
      </w:pPr>
      <w:r>
        <w:rPr>
          <w:rFonts w:ascii="Calibri" w:hAnsi="Calibri"/>
          <w:sz w:val="24"/>
          <w:szCs w:val="24"/>
        </w:rPr>
        <w:tab/>
        <w:t>Evolution is not merely a struggle for survival—it is about acting in harmony with time and place, choosing what brings joy and fulfillment in every moment of our creation.</w:t>
      </w:r>
    </w:p>
    <w:p>
      <w:pPr>
        <w:pStyle w:val="BodyText"/>
        <w:jc w:val="both"/>
        <w:rPr>
          <w:rFonts w:ascii="Calibri" w:hAnsi="Calibri"/>
          <w:sz w:val="24"/>
          <w:szCs w:val="24"/>
        </w:rPr>
      </w:pPr>
      <w:r>
        <w:rPr>
          <w:rFonts w:ascii="Calibri" w:hAnsi="Calibri"/>
          <w:sz w:val="24"/>
          <w:szCs w:val="24"/>
        </w:rPr>
        <w:tab/>
        <w:t>Earth serves as a model for the kind of development needed across all advanced worlds in the Universe. Humanity participates in both material and spiritual evolution. Yet, there are realms where only one aspect has developed, depending on the consciousness encountered. This is part of the evolutionary process, teaching us where we belong in the grand design.</w:t>
      </w:r>
    </w:p>
    <w:p>
      <w:pPr>
        <w:pStyle w:val="BodyText"/>
        <w:jc w:val="both"/>
        <w:rPr>
          <w:rFonts w:ascii="Calibri" w:hAnsi="Calibri"/>
          <w:sz w:val="24"/>
          <w:szCs w:val="24"/>
        </w:rPr>
      </w:pPr>
      <w:r>
        <w:rPr>
          <w:rFonts w:ascii="Calibri" w:hAnsi="Calibri"/>
          <w:sz w:val="24"/>
          <w:szCs w:val="24"/>
        </w:rPr>
        <w:tab/>
        <w:t>Only those capable of thriving as both spiritual and material beings can learn here. Worlds rooted in love are deeply spiritual, viewing matter merely as a tool for sustaining existence. Others understand only material life, seeing it as the sole path to progress. In such places, consciousness and soul remain unaware of their higher nature, fixated on material reality, blind to higher spheres. Many do not even recognize the existence of God.</w:t>
      </w:r>
    </w:p>
    <w:p>
      <w:pPr>
        <w:pStyle w:val="BodyText"/>
        <w:jc w:val="both"/>
        <w:rPr>
          <w:rFonts w:ascii="Calibri" w:hAnsi="Calibri"/>
          <w:sz w:val="24"/>
          <w:szCs w:val="24"/>
        </w:rPr>
      </w:pPr>
      <w:r>
        <w:rPr>
          <w:rFonts w:ascii="Calibri" w:hAnsi="Calibri"/>
          <w:sz w:val="24"/>
          <w:szCs w:val="24"/>
        </w:rPr>
        <w:tab/>
        <w:t xml:space="preserve">Where matter does not exist, spiritual energies dwell alongside divine beings. They attempt to reach us, but our material nature limits their interaction </w:t>
      </w:r>
      <w:r>
        <w:rPr>
          <w:rFonts w:ascii="Calibri" w:hAnsi="Calibri"/>
          <w:sz w:val="24"/>
          <w:szCs w:val="24"/>
        </w:rPr>
        <w:t>with people</w:t>
      </w:r>
      <w:r>
        <w:rPr>
          <w:rFonts w:ascii="Calibri" w:hAnsi="Calibri"/>
          <w:sz w:val="24"/>
          <w:szCs w:val="24"/>
        </w:rPr>
        <w:t>. Historically, such groups were even ostracized by religious institutions for possessing knowledge that challenged ecclesiastical authority.</w:t>
      </w:r>
    </w:p>
    <w:p>
      <w:pPr>
        <w:pStyle w:val="BodyText"/>
        <w:jc w:val="both"/>
        <w:rPr>
          <w:rFonts w:ascii="Calibri" w:hAnsi="Calibri"/>
          <w:sz w:val="24"/>
          <w:szCs w:val="24"/>
        </w:rPr>
      </w:pPr>
      <w:r>
        <w:rPr>
          <w:rFonts w:ascii="Calibri" w:hAnsi="Calibri"/>
          <w:sz w:val="24"/>
          <w:szCs w:val="24"/>
        </w:rPr>
        <w:tab/>
        <w:t>Today, our world is saturated with the power of money. We labor tirelessly for material gain, leaving little time or energy for spiritual pursuits. This detachment severely restricts our soul’s and mind’s evolution. Without change, we risk becoming consciousness trapped in matter, unable to escape the grip of materialism. We live, argue, and measure happiness by possessions rather than identity.</w:t>
      </w:r>
    </w:p>
    <w:p>
      <w:pPr>
        <w:pStyle w:val="BodyText"/>
        <w:jc w:val="both"/>
        <w:rPr>
          <w:rFonts w:ascii="Calibri" w:hAnsi="Calibri"/>
          <w:sz w:val="24"/>
          <w:szCs w:val="24"/>
        </w:rPr>
      </w:pPr>
      <w:r>
        <w:rPr>
          <w:rFonts w:ascii="Calibri" w:hAnsi="Calibri"/>
          <w:sz w:val="24"/>
          <w:szCs w:val="24"/>
        </w:rPr>
        <w:tab/>
        <w:t>To break free, we must embrace higher spiritual realms, their teachings, and their consciousness. We must explore what God created for us and uncover the truths revealed by higher beings, so we may build a beautiful world of our own. These energies arrive on Earth daily—let us learn from them and open the spheres of consciousness that elevate future generations.</w:t>
      </w:r>
    </w:p>
    <w:p>
      <w:pPr>
        <w:pStyle w:val="BodyText"/>
        <w:jc w:val="both"/>
        <w:rPr>
          <w:rFonts w:ascii="Calibri" w:hAnsi="Calibri"/>
          <w:sz w:val="24"/>
          <w:szCs w:val="24"/>
        </w:rPr>
      </w:pPr>
      <w:r>
        <w:rPr>
          <w:rFonts w:ascii="Calibri" w:hAnsi="Calibri"/>
          <w:sz w:val="24"/>
          <w:szCs w:val="24"/>
        </w:rPr>
        <w:tab/>
        <w:t>Schools and universities can lift us to these higher levels. Let us guide our children wisely and be mindful of the knowledge they receive.</w:t>
      </w:r>
    </w:p>
    <w:p>
      <w:pPr>
        <w:pStyle w:val="BodyText"/>
        <w:jc w:val="both"/>
        <w:rPr>
          <w:rFonts w:ascii="Calibri" w:hAnsi="Calibri"/>
          <w:sz w:val="24"/>
          <w:szCs w:val="24"/>
        </w:rPr>
      </w:pPr>
      <w:r>
        <w:rPr>
          <w:rFonts w:ascii="Calibri" w:hAnsi="Calibri"/>
          <w:sz w:val="24"/>
          <w:szCs w:val="24"/>
        </w:rPr>
        <w:tab/>
        <w:t>As a collective, we become what our karmic decisions shape us to be. These choices define our evolution and ripple through the stream of consciousness, affecting many. This is universal: collective consciousness operates by guiding principles, evaluating possibilities, and choosing the highest solution.</w:t>
      </w:r>
    </w:p>
    <w:p>
      <w:pPr>
        <w:pStyle w:val="BodyText"/>
        <w:jc w:val="both"/>
        <w:rPr>
          <w:rFonts w:ascii="Calibri" w:hAnsi="Calibri"/>
          <w:sz w:val="24"/>
          <w:szCs w:val="24"/>
        </w:rPr>
      </w:pPr>
      <w:r>
        <w:rPr>
          <w:rFonts w:ascii="Calibri" w:hAnsi="Calibri"/>
          <w:sz w:val="24"/>
          <w:szCs w:val="24"/>
        </w:rPr>
        <w:tab/>
        <w:t>It functions like a vast mechanism, unable to change unless we influence the ego—the executor of decisions, the living being. Our choices are also shaped by higher spiritual spheres, by our divine essence. Let us remember: God, the source of pure love energy, seeks only good outcomes and expects the same from us. To find the right path, we must choose solutions that are universally acceptable and permitted.</w:t>
      </w:r>
    </w:p>
    <w:p>
      <w:pPr>
        <w:pStyle w:val="BodyText"/>
        <w:jc w:val="both"/>
        <w:rPr>
          <w:rFonts w:ascii="Calibri" w:hAnsi="Calibri"/>
          <w:sz w:val="24"/>
          <w:szCs w:val="24"/>
        </w:rPr>
      </w:pPr>
      <w:r>
        <w:rPr>
          <w:rFonts w:ascii="Calibri" w:hAnsi="Calibri"/>
          <w:sz w:val="24"/>
          <w:szCs w:val="24"/>
        </w:rPr>
        <w:tab/>
        <w:t>Progress must aim for equilibrium—a balanced form of existence. If balance cannot be achieved, change is necessary. History has recorded great chapters shaped by human eras, sealing the fate of many. Some thrived by living in harmony with elevated consciousness and spiritual planes, creating beautiful worlds. Problems arose only when material conflict emerged. Such battles led to decline and oblivion, disrupting advanced life forms and halting the transmission of knowledge. Little remains of them, as archaeology confirms.</w:t>
      </w:r>
    </w:p>
    <w:p>
      <w:pPr>
        <w:pStyle w:val="BodyText"/>
        <w:jc w:val="both"/>
        <w:rPr>
          <w:rFonts w:ascii="Calibri" w:hAnsi="Calibri"/>
          <w:sz w:val="24"/>
          <w:szCs w:val="24"/>
        </w:rPr>
      </w:pPr>
      <w:r>
        <w:rPr>
          <w:rFonts w:ascii="Calibri" w:hAnsi="Calibri"/>
          <w:sz w:val="24"/>
          <w:szCs w:val="24"/>
        </w:rPr>
        <w:tab/>
        <w:t>This shows that brutal conflict, greed, and material obsession can destroy civilizations. After decline comes change, which consciousness must accept and process. Then, it must strive to restore and create anew in unity with spiritual realms.</w:t>
      </w:r>
    </w:p>
    <w:p>
      <w:pPr>
        <w:pStyle w:val="BodyText"/>
        <w:jc w:val="both"/>
        <w:rPr>
          <w:rFonts w:ascii="Calibri" w:hAnsi="Calibri"/>
          <w:sz w:val="24"/>
          <w:szCs w:val="24"/>
        </w:rPr>
      </w:pPr>
      <w:r>
        <w:rPr>
          <w:rFonts w:ascii="Calibri" w:hAnsi="Calibri"/>
          <w:sz w:val="24"/>
          <w:szCs w:val="24"/>
        </w:rPr>
        <w:tab/>
        <w:t>We must be able to transmit knowledge, will, and the desire to change—essential ingredients for building a better world. Consciousness and leaders often warn us: the path to balance is always peace, love, and persistent creative work. The latter is the core task of consciousness—without it, it cannot exist. So, if one seeks healing, they must focus on these three pillars.</w:t>
      </w:r>
    </w:p>
    <w:p>
      <w:pPr>
        <w:pStyle w:val="BodyText"/>
        <w:jc w:val="both"/>
        <w:rPr>
          <w:rFonts w:ascii="Calibri" w:hAnsi="Calibri"/>
          <w:sz w:val="24"/>
          <w:szCs w:val="24"/>
        </w:rPr>
      </w:pPr>
      <w:r>
        <w:rPr>
          <w:rFonts w:ascii="Calibri" w:hAnsi="Calibri"/>
          <w:sz w:val="24"/>
          <w:szCs w:val="24"/>
        </w:rPr>
        <w:tab/>
        <w:t>As the Universe pulses, so does divine intention—the eternal rhythm of creation. The alternation of light and darkness is not merely physical, but symbolic of the soul’s journey: from understanding to enlightenment, from seeking to finding. God not only creates the world but awakens new worlds within us. Every thought, emotion, and inner realization is a new creation, a step toward the divine plan.</w:t>
      </w:r>
    </w:p>
    <w:p>
      <w:pPr>
        <w:pStyle w:val="BodyText"/>
        <w:jc w:val="both"/>
        <w:rPr>
          <w:rFonts w:ascii="Calibri" w:hAnsi="Calibri"/>
          <w:sz w:val="24"/>
          <w:szCs w:val="24"/>
        </w:rPr>
      </w:pPr>
      <w:r>
        <w:rPr>
          <w:rFonts w:ascii="Calibri" w:hAnsi="Calibri"/>
          <w:sz w:val="24"/>
          <w:szCs w:val="24"/>
        </w:rPr>
        <w:tab/>
        <w:t>The human soul is not a passive observer but an active participant. The changes within our consciousness—intuition, insight, inner calling—are signs of divine guidance. When we open to higher spheres, we receive not just information, but light to illuminate our path. Growth is not only learning—it is remembering: a return to ancient wisdom that has always lived within us.</w:t>
      </w:r>
    </w:p>
    <w:p>
      <w:pPr>
        <w:pStyle w:val="BodyText"/>
        <w:jc w:val="both"/>
        <w:rPr>
          <w:rFonts w:ascii="Calibri" w:hAnsi="Calibri"/>
          <w:sz w:val="24"/>
          <w:szCs w:val="24"/>
        </w:rPr>
      </w:pPr>
      <w:r>
        <w:rPr>
          <w:rFonts w:ascii="Calibri" w:hAnsi="Calibri"/>
          <w:sz w:val="24"/>
          <w:szCs w:val="24"/>
        </w:rPr>
        <w:tab/>
        <w:t>Earth is no accident—it is the chosen stage for learning. Here, matter and spirit meet, offering the chance to experience unity in duality. Challenges, pain, and loss are lessons for the soul’s maturity. Spiritual growth is not escape from matter, but its sanctification. The true master sees divine patterns even in everyday life.</w:t>
      </w:r>
    </w:p>
    <w:p>
      <w:pPr>
        <w:pStyle w:val="BodyText"/>
        <w:jc w:val="both"/>
        <w:rPr>
          <w:rFonts w:ascii="Calibri" w:hAnsi="Calibri"/>
          <w:sz w:val="24"/>
          <w:szCs w:val="24"/>
        </w:rPr>
      </w:pPr>
      <w:r>
        <w:rPr>
          <w:rFonts w:ascii="Calibri" w:hAnsi="Calibri"/>
          <w:sz w:val="24"/>
          <w:szCs w:val="24"/>
        </w:rPr>
        <w:tab/>
        <w:t>Love is not merely emotion—it is the principle of creation. It exists in every corner of the Universe as a binding force, healing vibration, and guiding light. When we act with love, we align with the divine plan. Collective consciousness rises when its members resonate together—not to dominate, but to serve.</w:t>
      </w:r>
    </w:p>
    <w:p>
      <w:pPr>
        <w:pStyle w:val="BodyText"/>
        <w:jc w:val="both"/>
        <w:rPr>
          <w:rFonts w:ascii="Calibri" w:hAnsi="Calibri"/>
          <w:sz w:val="24"/>
          <w:szCs w:val="24"/>
        </w:rPr>
      </w:pPr>
      <w:r>
        <w:rPr>
          <w:rFonts w:ascii="Calibri" w:hAnsi="Calibri"/>
          <w:sz w:val="24"/>
          <w:szCs w:val="24"/>
        </w:rPr>
        <w:tab/>
        <w:t>The future is not a fixed story, but a living possibility. Our decisions, intentions, and inner orientation shape the world we will inhabit. If we choose awareness and make love our foundation, we can create a world that is not only advanced, but wise. Quantum consciousness is not technology—it is a state of being: the feeling of unity with all existence.</w:t>
      </w:r>
    </w:p>
    <w:p>
      <w:pPr>
        <w:pStyle w:val="Normal"/>
        <w:spacing w:before="0" w:after="160"/>
        <w:jc w:val="both"/>
        <w:rPr>
          <w:rFonts w:ascii="Calibri" w:hAnsi="Calibri"/>
          <w:sz w:val="24"/>
          <w:szCs w:val="24"/>
        </w:rPr>
      </w:pPr>
      <w:r>
        <w:rPr>
          <w:rFonts w:ascii="Calibri" w:hAnsi="Calibri"/>
          <w:sz w:val="24"/>
          <w:szCs w:val="24"/>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8"/>
        <w:lang w:val="hu-HU" w:eastAsia="en-US" w:bidi="th-TH"/>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8"/>
      <w:lang w:val="hu-HU" w:eastAsia="en-US" w:bidi="th-TH"/>
    </w:rPr>
  </w:style>
  <w:style w:type="paragraph" w:styleId="Heading2">
    <w:name w:val="Heading 2"/>
    <w:basedOn w:val="Cmsor"/>
    <w:next w:val="BodyText"/>
    <w:qFormat/>
    <w:pPr>
      <w:spacing w:before="200" w:after="120"/>
      <w:outlineLvl w:val="1"/>
    </w:pPr>
    <w:rPr>
      <w:rFonts w:ascii="Liberation Serif" w:hAnsi="Liberation Serif" w:eastAsia="Segoe UI" w:cs="Tahoma"/>
      <w:b/>
      <w:bCs/>
      <w:sz w:val="36"/>
      <w:szCs w:val="36"/>
    </w:rPr>
  </w:style>
  <w:style w:type="paragraph" w:styleId="Heading3">
    <w:name w:val="Heading 3"/>
    <w:basedOn w:val="Cmsor"/>
    <w:next w:val="BodyText"/>
    <w:qFormat/>
    <w:p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Felsorolsjel">
    <w:name w:val="Felsorolásjel"/>
    <w:qFormat/>
    <w:rPr>
      <w:rFonts w:ascii="OpenSymbol" w:hAnsi="OpenSymbol" w:eastAsia="OpenSymbol" w:cs="OpenSymbol"/>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8"/>
      <w:lang w:val="hu-HU" w:eastAsia="en-US" w:bidi="th-TH"/>
    </w:rPr>
  </w:style>
  <w:style w:type="numbering" w:styleId="Nincslista">
    <w:name w:val="Nincs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3311</TotalTime>
  <Application>LibreOffice/24.2.4.2$Windows_X86_64 LibreOffice_project/51a6219feb6075d9a4c46691dcfe0cd9c4fff3c2</Application>
  <AppVersion>15.0000</AppVersion>
  <Pages>3</Pages>
  <Words>1208</Words>
  <Characters>6451</Characters>
  <CharactersWithSpaces>7638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2017-09-16T12:04:00Z</dcterms:created>
  <dc:creator>Gyongyi Baksay</dc:creator>
  <dc:description/>
  <dc:language>hu-HU</dc:language>
  <cp:lastModifiedBy/>
  <cp:lastPrinted>2016-11-10T11:56:00Z</cp:lastPrinted>
  <dcterms:modified xsi:type="dcterms:W3CDTF">2025-08-08T14:47:36Z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