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20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 Mindenség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mindenség szó egy végtelen, határok nélküli világra utal, amelyben az objektumok száma megszámlálhatatlan. Magába foglalja a végtelenbe nyúló teret, az űrt, az anyagot, az összes égitestet és az ott létrejött élő világokat. Nincs meghatározható fizikai határa, és túlmutat az érzékelésünkön, a látóhatárunkon, sőt a tudatunk jelenlegi korlátain is.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mindenség nemcsak a fizikai törvények által létrejött világot foglalja magába, hanem a teremtő gondolatot és potenciált is, amely képes kiszélesíteni az anyagi világ határait. Ez a transzcendens szellemi sík egy formálható gondolati térből áll, amelynek vetülete maga az anyagi világ. A teremtés tehát nem lezárt folyamat, hanem egy örök áramlás, amelyben a szellem és az anyag egymást alakítják.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A mindenség örök és folyamatosan tágul. Vannak olyan részei, amelyek a nagy ősrobbanáskor jöttek létre, egy rendkívül sűrű és forró állapotból, mintegy 14 milliárd évvel ezelőtt. Az ősrobbanás után, ahogy a világ lehűlt, a </w:t>
      </w:r>
      <w:r>
        <w:rPr>
          <w:rFonts w:ascii="Calibri" w:hAnsi="Calibri"/>
          <w:sz w:val="24"/>
          <w:szCs w:val="24"/>
        </w:rPr>
        <w:t>plazma</w:t>
      </w:r>
      <w:r>
        <w:rPr>
          <w:rFonts w:ascii="Calibri" w:hAnsi="Calibri"/>
          <w:sz w:val="24"/>
          <w:szCs w:val="24"/>
        </w:rPr>
        <w:t xml:space="preserve"> anyaggá sűrűsödött, és egyre összetettebb részecskék, majd csillagok és bolygók alakultak ki. A tágulás folyamata ma is zajlik, ezt nevezzük kozmikus inflációnak.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Elképzelhető, hogy nem egyetlen ősrobbanás történt, hanem több is, és így több univerzum létezik – erről részletesebben írok a „Párhuzamos univerzumok” című írásomban.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mindenség tehát nemcsak fizikai, hanem spirituális és tudati dimenziókat is magába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 foglal. A tudat képes érzékelni és kapcsolódni ezekhez a dimenziókhoz, ha megnyílik a magasabb szintek felé. A mindenség nemcsak kívül van, hanem bennünk is – a belső világunk tükrözi a külső végtelent. Aki képes összhangba kerülni ezzel a belső és külső mindenséggel, az megtapasztalhatja az egység érzését, amely a teremtés alapja.</w:t>
      </w:r>
    </w:p>
    <w:p>
      <w:pPr>
        <w:pStyle w:val="NoSpacing"/>
        <w:rPr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hu-HU" w:eastAsia="en-US" w:bidi="ar-SA"/>
    </w:rPr>
  </w:style>
  <w:style w:type="paragraph" w:styleId="Heading2">
    <w:name w:val="Heading 2"/>
    <w:basedOn w:val="Cmsor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hu-HU" w:eastAsia="en-US" w:bidi="ar-SA"/>
    </w:rPr>
  </w:style>
  <w:style w:type="numbering" w:styleId="Nincslista">
    <w:name w:val="Nincs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13820</TotalTime>
  <Application>LibreOffice/24.2.4.2$Windows_X86_64 LibreOffice_project/51a6219feb6075d9a4c46691dcfe0cd9c4fff3c2</Application>
  <AppVersion>15.0000</AppVersion>
  <Pages>1</Pages>
  <Words>251</Words>
  <Characters>1490</Characters>
  <CharactersWithSpaces>1741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2017-10-21T11:59:00Z</dcterms:created>
  <dc:creator>Baksay Liza Gyöngyi</dc:creator>
  <dc:description/>
  <dc:language>hu-HU</dc:language>
  <cp:lastModifiedBy/>
  <dcterms:modified xsi:type="dcterms:W3CDTF">2025-08-09T12:59:20Z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