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widowControl/>
        <w:bidi w:val="0"/>
        <w:spacing w:before="200" w:after="120"/>
        <w:ind w:hanging="0" w:left="0" w:right="0"/>
        <w:jc w:val="both"/>
        <w:rPr>
          <w:rFonts w:ascii="Calibri" w:hAnsi="Calibri"/>
          <w:sz w:val="24"/>
          <w:szCs w:val="24"/>
        </w:rPr>
      </w:pPr>
      <w:r>
        <w:rPr>
          <w:rFonts w:ascii="Calibri" w:hAnsi="Calibri"/>
          <w:b/>
          <w:bCs/>
          <w:i w:val="false"/>
          <w:caps w:val="false"/>
          <w:smallCaps w:val="false"/>
          <w:color w:val="000000"/>
          <w:spacing w:val="0"/>
          <w:sz w:val="24"/>
          <w:szCs w:val="24"/>
        </w:rPr>
        <w:t>The Future, God, and the Evolution of Human Consciousness</w:t>
      </w:r>
    </w:p>
    <w:p>
      <w:pPr>
        <w:pStyle w:val="BodyText"/>
        <w:jc w:val="both"/>
        <w:rPr>
          <w:rFonts w:ascii="Calibri" w:hAnsi="Calibri"/>
        </w:rPr>
      </w:pPr>
      <w:r>
        <w:rPr>
          <w:rFonts w:ascii="Calibri" w:hAnsi="Calibri"/>
        </w:rPr>
        <w:t>The shape of the future is intimately tied to the creative power of God and the evolution of human consciousness. These two forces cannot exist independently: God is the source, and humanity is the manifestation. Love is the bridge that connects divine intention with human action. When people live with love and awareness, they become active participants in the process of creation and help shape the future.</w:t>
      </w:r>
    </w:p>
    <w:p>
      <w:pPr>
        <w:pStyle w:val="BodyText"/>
        <w:jc w:val="both"/>
        <w:rPr>
          <w:rFonts w:ascii="Calibri" w:hAnsi="Calibri"/>
        </w:rPr>
      </w:pPr>
      <w:r>
        <w:rPr>
          <w:rFonts w:ascii="Calibri" w:hAnsi="Calibri"/>
        </w:rPr>
        <w:tab/>
        <w:t>Humanity has reached a level of development in the past hundred years that was previously unimaginable. Scientific discoveries, technological innovations, and the information revolution all demonstrate that human capabilities are limitless. Every day brings new insights that transform our lives. Without these, modern humans could hardly function. Yet technological advancement alone is not enough—consciousness must evolve alongside it to use these tools wisely.</w:t>
      </w:r>
    </w:p>
    <w:p>
      <w:pPr>
        <w:pStyle w:val="BodyText"/>
        <w:jc w:val="both"/>
        <w:rPr>
          <w:rFonts w:ascii="Calibri" w:hAnsi="Calibri"/>
        </w:rPr>
      </w:pPr>
      <w:r>
        <w:rPr>
          <w:rFonts w:ascii="Calibri" w:hAnsi="Calibri"/>
        </w:rPr>
        <w:tab/>
        <w:t>The evolution of consciousness is not only intellectual but also spiritual. Humanity is increasingly adopting divine creative thinking, thereby fulfilling the goal God has set for us: to be creators on Earth. Creation is not just about making objects—it includes generating new ideas, emotions, relationships, and worlds. God’s love is revealed within us when we act for our children, our communities, and the planet.</w:t>
      </w:r>
    </w:p>
    <w:p>
      <w:pPr>
        <w:pStyle w:val="BodyText"/>
        <w:jc w:val="both"/>
        <w:rPr>
          <w:rFonts w:ascii="Calibri" w:hAnsi="Calibri"/>
        </w:rPr>
      </w:pPr>
      <w:r>
        <w:rPr>
          <w:rFonts w:ascii="Calibri" w:hAnsi="Calibri"/>
        </w:rPr>
        <w:tab/>
        <w:t>Children of the future play a key role in this process. Without them, humanity would perish—not only biologically but spiritually. Love and care for children are the foundation of human existence. If our society were built on love and helpfulness, there would be far less poverty, illness, and suffering. Unfortunately, many people have forgotten who God is and what love means, and they cannot pass this feeling and ability on to their children. As a result, the next generations lose their connection to the divine source and focus only on skills and performance. But this is not enough to cultivate a truly healthy and compassionate society.</w:t>
      </w:r>
    </w:p>
    <w:p>
      <w:pPr>
        <w:pStyle w:val="BodyText"/>
        <w:jc w:val="both"/>
        <w:rPr>
          <w:rFonts w:ascii="Calibri" w:hAnsi="Calibri"/>
        </w:rPr>
      </w:pPr>
      <w:r>
        <w:rPr>
          <w:rFonts w:ascii="Calibri" w:hAnsi="Calibri"/>
        </w:rPr>
        <w:tab/>
        <w:t>The future is not just a technological question—it is also a matter of consciousness and spirituality. Humanity must relearn how to connect with its inner source, with God, and recognize that love is not weakness but the greatest creative force. As consciousness evolves, people will be able to perceive subtler energies, understand cosmic laws, and align with the rhythm of creation.</w:t>
      </w:r>
    </w:p>
    <w:p>
      <w:pPr>
        <w:pStyle w:val="BodyText"/>
        <w:jc w:val="both"/>
        <w:rPr>
          <w:rFonts w:ascii="Calibri" w:hAnsi="Calibri"/>
        </w:rPr>
      </w:pPr>
      <w:r>
        <w:rPr>
          <w:rFonts w:ascii="Calibri" w:hAnsi="Calibri"/>
        </w:rPr>
        <w:tab/>
        <w:t>The task of the conscious human of the future is to balance science and spirituality. Technical tools should be used not for domination but for service. Knowledge should be treated not as power but as a gift. Love should not be an expectation but a state of being. If this succeeds, humanity can build a world where peace, compassion, and growth prevail.</w:t>
      </w:r>
    </w:p>
    <w:p>
      <w:pPr>
        <w:pStyle w:val="BodyText"/>
        <w:jc w:val="both"/>
        <w:rPr>
          <w:rFonts w:ascii="Calibri" w:hAnsi="Calibri"/>
        </w:rPr>
      </w:pPr>
      <w:r>
        <w:rPr>
          <w:rFonts w:ascii="Calibri" w:hAnsi="Calibri"/>
        </w:rPr>
        <w:tab/>
        <w:t>God is always present—not outside, but within us. The future is not a predetermined fate but a living possibility. Every thought and decision shapes the world we will live in. If we choose awareness and make love our guiding principle, we can build not only an advanced but a wise civilization. The key to the future lies within us—in our hearts, our consciousness, and our ability to pass on the light of God.</w:t>
      </w:r>
    </w:p>
    <w:p>
      <w:pPr>
        <w:pStyle w:val="BodyText"/>
        <w:widowControl/>
        <w:bidi w:val="0"/>
        <w:spacing w:before="0" w:after="140"/>
        <w:ind w:hanging="0" w:left="0" w:right="0"/>
        <w:jc w:val="both"/>
        <w:rPr>
          <w:rFonts w:ascii="Calibri" w:hAnsi="Calibri"/>
          <w:sz w:val="24"/>
          <w:szCs w:val="24"/>
        </w:rPr>
      </w:pPr>
      <w:r>
        <w:rPr>
          <w:rFonts w:ascii="Calibri" w:hAnsi="Calibri"/>
          <w:sz w:val="24"/>
          <w:szCs w:val="24"/>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paragraph" w:styleId="Heading2">
    <w:name w:val="Heading 2"/>
    <w:basedOn w:val="Cmsor"/>
    <w:next w:val="BodyText"/>
    <w:qFormat/>
    <w:pPr>
      <w:spacing w:before="200" w:after="120"/>
      <w:outlineLvl w:val="1"/>
    </w:pPr>
    <w:rPr>
      <w:rFonts w:ascii="Liberation Serif" w:hAnsi="Liberation Serif" w:eastAsia="NSimSun" w:cs="Arial"/>
      <w:b/>
      <w:bCs/>
      <w:sz w:val="36"/>
      <w:szCs w:val="36"/>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TotalTime>
  <Application>LibreOffice/24.2.4.2$Windows_X86_64 LibreOffice_project/51a6219feb6075d9a4c46691dcfe0cd9c4fff3c2</Application>
  <AppVersion>15.0000</AppVersion>
  <Pages>1</Pages>
  <Words>511</Words>
  <Characters>2642</Characters>
  <CharactersWithSpaces>3145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2025-03-03T07:48:43Z</dcterms:created>
  <dc:creator/>
  <dc:description/>
  <dc:language>hu-HU</dc:language>
  <cp:lastModifiedBy/>
  <dcterms:modified xsi:type="dcterms:W3CDTF">2025-08-10T22:15:06Z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