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b/>
          <w:bCs/>
          <w:sz w:val="24"/>
          <w:szCs w:val="24"/>
        </w:rPr>
        <w:t>Vezetők és a teremtés</w:t>
      </w:r>
    </w:p>
    <w:p>
      <w:pPr>
        <w:pStyle w:val="BodyText"/>
        <w:jc w:val="both"/>
        <w:rPr>
          <w:rFonts w:ascii="Calibri" w:hAnsi="Calibri"/>
          <w:sz w:val="24"/>
          <w:szCs w:val="24"/>
        </w:rPr>
      </w:pPr>
      <w:r>
        <w:rPr>
          <w:rFonts w:ascii="Calibri" w:hAnsi="Calibri"/>
          <w:sz w:val="24"/>
          <w:szCs w:val="24"/>
        </w:rPr>
        <w:t>A vezetők kezében van a teremtés legnagyobb ereje. Nem csupán irányítanak, hanem formálnak, alakítanak, és hatással vannak a kollektív valóságra. Minden olyan világban, amelyet vezetnek, mély betekintéssel kell rendelkezniük – különben a vezetésük nem rendet, hanem káoszt teremt. Ez a káosz továbbgyűrűzhet, és olyan láncreakciót indíthat el, amelyet később már nem lehet megállítani. A vezetők felelőssége tehát nemcsak a döntés, hanem a gyógyítás is: kiemelni a rendszert az értelmetlenségből, és visszavezetni az értelem, a gondoskodás és az együttérzés világába.</w:t>
      </w:r>
    </w:p>
    <w:p>
      <w:pPr>
        <w:pStyle w:val="BodyText"/>
        <w:jc w:val="both"/>
        <w:rPr>
          <w:rFonts w:ascii="Calibri" w:hAnsi="Calibri"/>
          <w:sz w:val="24"/>
          <w:szCs w:val="24"/>
        </w:rPr>
      </w:pPr>
      <w:r>
        <w:rPr>
          <w:rFonts w:ascii="Calibri" w:hAnsi="Calibri"/>
          <w:sz w:val="24"/>
          <w:szCs w:val="24"/>
        </w:rPr>
        <w:tab/>
        <w:t>A valódi vezetés nem hatalomgyakorlás, hanem szolgálat. Olyan valóságokat kell teremteni, ahol az önzetlenség, a jólét és a belső egyensúly uralkodik. A jelen világban a munka és a pénz jutalma dominál, ami hasadást okozhat a társadalmi rétegek között. Azok a vezetők, akik ezt az energiaáramlást bölcsen kezelik, képesek stabil, igazságos világot építeni. A pénz nem cél, hanem eszköz – ha jól használják, gyógyít; ha rosszul, megoszt és rombol.</w:t>
      </w:r>
    </w:p>
    <w:p>
      <w:pPr>
        <w:pStyle w:val="BodyText"/>
        <w:jc w:val="both"/>
        <w:rPr>
          <w:rFonts w:ascii="Calibri" w:hAnsi="Calibri"/>
          <w:sz w:val="24"/>
          <w:szCs w:val="24"/>
        </w:rPr>
      </w:pPr>
      <w:r>
        <w:rPr>
          <w:rFonts w:ascii="Calibri" w:hAnsi="Calibri"/>
          <w:sz w:val="24"/>
          <w:szCs w:val="24"/>
        </w:rPr>
        <w:tab/>
        <w:t>A vezetőknek olyan világot kell építeniük, ahol a kegyelem, a szeretet és az intelligencia egyensúlyban van. A szenvedést nem elrejteni kell, hanem megszüntetni. A jövő gyermekeire kell gondolni – ők azok, akik a jövőnket hordozzák, és akiknek olyan tanítást kell kapniuk, amely lehetővé teszi, hogy egy boldogabb, tudatosabb világot vezessenek. Ez az otthoni nevelés, az iskolák és az egyetemek felelőssége is. Az önzés és kapzsiság eltörlése nem idealizmus, hanem túlélési stratégia.</w:t>
      </w:r>
    </w:p>
    <w:p>
      <w:pPr>
        <w:pStyle w:val="BodyText"/>
        <w:jc w:val="both"/>
        <w:rPr>
          <w:rFonts w:ascii="Calibri" w:hAnsi="Calibri"/>
          <w:sz w:val="24"/>
          <w:szCs w:val="24"/>
        </w:rPr>
      </w:pPr>
      <w:r>
        <w:rPr>
          <w:rFonts w:ascii="Calibri" w:hAnsi="Calibri"/>
          <w:sz w:val="24"/>
          <w:szCs w:val="24"/>
        </w:rPr>
        <w:tab/>
        <w:t>Az igazi vezető felismeri, hogy a jó és a rossz harca nem csupán belső küzdelem, hanem kollektív felelősségvállalás. Ez a harc a hazáért, a Földért és az emberiség jövőjéért zajlik. A vezetők karmája különleges: döntéseik megváltoztatják nemcsak saját sorsukat, hanem generációk életét is. Ebben az új karmában csak az igaz jóság, az önzetlen szeretet és a mély tudás győzhet.</w:t>
      </w:r>
    </w:p>
    <w:p>
      <w:pPr>
        <w:pStyle w:val="BodyText"/>
        <w:jc w:val="both"/>
        <w:rPr>
          <w:rFonts w:ascii="Calibri" w:hAnsi="Calibri"/>
          <w:sz w:val="24"/>
          <w:szCs w:val="24"/>
        </w:rPr>
      </w:pPr>
      <w:r>
        <w:rPr>
          <w:rFonts w:ascii="Calibri" w:hAnsi="Calibri"/>
          <w:sz w:val="24"/>
          <w:szCs w:val="24"/>
        </w:rPr>
        <w:tab/>
        <w:t>A modern kor embere gyakran csak a racionális gondolkodásra támaszkodik, miközben elfelejti a múlt bölcs vezetőinek tanításait. Ők már kijárták a karmikus iskolát, és tapasztalatuk aranyat ér. A jelen kor vezetői az újítók – friss gondolkodásúak, de felelősségük, hogy ne ismételjék meg a múlt hibáit. A primitív háborúk, a szegénység, az oktatás és egészségügy elhanyagolása nem lehet része egy fejlett társadalomnak. A pénzügyi segélyeket nem fegyverkezésre, hanem az állam fejlődésére kell fordítani.</w:t>
      </w:r>
    </w:p>
    <w:p>
      <w:pPr>
        <w:pStyle w:val="BodyText"/>
        <w:jc w:val="both"/>
        <w:rPr>
          <w:rFonts w:ascii="Calibri" w:hAnsi="Calibri"/>
          <w:sz w:val="24"/>
          <w:szCs w:val="24"/>
        </w:rPr>
      </w:pPr>
      <w:r>
        <w:rPr>
          <w:rFonts w:ascii="Calibri" w:hAnsi="Calibri"/>
          <w:sz w:val="24"/>
          <w:szCs w:val="24"/>
        </w:rPr>
        <w:tab/>
        <w:t>A jövő generációja – ha megfelelő nevelést kap – képes lesz felismerni a múlt hibáit, és kijavítani azokat. A korrupt, tudatlan vezetők örökségét csak tudatos, bölcs és szeretetteljes vezetés válthatja le. A vezetés nem pozíció, hanem küldetés. Aki vezet, annak látása kell legyen – nemcsak a világra, hanem az emberi lélekre is.</w:t>
      </w:r>
    </w:p>
    <w:p>
      <w:pPr>
        <w:pStyle w:val="BodyText"/>
        <w:jc w:val="both"/>
        <w:rPr>
          <w:rFonts w:ascii="Calibri" w:hAnsi="Calibri"/>
          <w:sz w:val="24"/>
          <w:szCs w:val="24"/>
        </w:rPr>
      </w:pPr>
      <w:r>
        <w:rPr>
          <w:rFonts w:ascii="Calibri" w:hAnsi="Calibri"/>
          <w:sz w:val="24"/>
          <w:szCs w:val="24"/>
        </w:rPr>
        <w:tab/>
        <w:t>Ez az írás kiegészíti, de nem ismétli „A tudatosság mint magasabb szintű létforma” című gondolatmenetedet. Ott a belső fejlődés, az egyéni tudat emelkedése áll a középpontban. Itt viszont a kollektív felelősség, a társadalmi rendszerek alakítása és a vezetői tudatosság kerül fókuszba. A kettő együtt alkot egészet: a belső tudatosság teremti meg azt az alapot, amelyre a külső világ vezetése épülhet.</w:t>
      </w:r>
    </w:p>
    <w:p>
      <w:pPr>
        <w:pStyle w:val="BodyText"/>
        <w:jc w:val="both"/>
        <w:rPr>
          <w:rFonts w:ascii="Calibri" w:hAnsi="Calibri"/>
          <w:sz w:val="24"/>
          <w:szCs w:val="24"/>
        </w:rPr>
      </w:pPr>
      <w:r>
        <w:rPr>
          <w:rFonts w:ascii="Calibri" w:hAnsi="Calibri"/>
          <w:sz w:val="24"/>
          <w:szCs w:val="24"/>
        </w:rPr>
        <w:tab/>
        <w:t>A jövő vezetője nemcsak dönt, hanem gyógyít. Nemcsak irányít, hanem inspirál. Nemcsak beszél, hanem példát mutat. A teremtés nemcsak szavakban, hanem tettekben valósul meg – és a vezető az, aki ezt a teret megnyitja mások számára is.</w:t>
      </w:r>
    </w:p>
    <w:p>
      <w:pPr>
        <w:pStyle w:val="Normal"/>
        <w:jc w:val="both"/>
        <w:rPr>
          <w:b/>
          <w:bCs/>
        </w:rPr>
      </w:pPr>
      <w:r>
        <w:rPr/>
      </w:r>
    </w:p>
    <w:p>
      <w:pPr>
        <w:pStyle w:val="Normal"/>
        <w:jc w:val="both"/>
        <w:rPr>
          <w:sz w:val="24"/>
          <w:szCs w:val="24"/>
        </w:rPr>
      </w:pPr>
      <w:r>
        <w:rPr>
          <w:sz w:val="24"/>
          <w:szCs w:val="24"/>
        </w:rPr>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u-HU"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8"/>
        <w:lang w:val="hu-HU" w:eastAsia="en-US" w:bidi="th-TH"/>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7147</TotalTime>
  <Application>LibreOffice/24.2.4.2$Windows_X86_64 LibreOffice_project/51a6219feb6075d9a4c46691dcfe0cd9c4fff3c2</Application>
  <AppVersion>15.0000</AppVersion>
  <Pages>2</Pages>
  <Words>494</Words>
  <Characters>2868</Characters>
  <CharactersWithSpaces>3368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2017-01-02T18:56:00Z</dcterms:created>
  <dc:creator>Gyongyi Baksay</dc:creator>
  <dc:description/>
  <dc:language>hu-HU</dc:language>
  <cp:lastModifiedBy/>
  <cp:lastPrinted>2017-01-06T08:37:00Z</cp:lastPrinted>
  <dcterms:modified xsi:type="dcterms:W3CDTF">2025-08-12T11:42:08Z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