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both"/>
        <w:rPr/>
      </w:pPr>
      <w:r>
        <w:rPr>
          <w:rStyle w:val="Strong"/>
          <w:rFonts w:ascii="Calibri" w:hAnsi="Calibri"/>
          <w:b/>
          <w:bCs/>
          <w:sz w:val="24"/>
          <w:szCs w:val="24"/>
        </w:rPr>
        <w:t>The Fate of Our Planet – Where Is Our Creation Leading?</w:t>
      </w:r>
    </w:p>
    <w:p>
      <w:pPr>
        <w:pStyle w:val="BodyText"/>
        <w:jc w:val="both"/>
        <w:rPr>
          <w:rFonts w:ascii="Calibri" w:hAnsi="Calibri"/>
          <w:sz w:val="24"/>
          <w:szCs w:val="24"/>
        </w:rPr>
      </w:pPr>
      <w:r>
        <w:rPr>
          <w:rFonts w:ascii="Calibri" w:hAnsi="Calibri"/>
          <w:sz w:val="24"/>
          <w:szCs w:val="24"/>
        </w:rPr>
        <w:t>The future of our planet is becoming increasingly fragile. Wars, pandemics, natural disasters, and energy crises cast shadows over our everyday lives. The knowledge and awareness of Earth's inhabitants are crucial to alleviating these crises—not only in technological terms, but also in moral and spiritual dimensions.</w:t>
      </w:r>
    </w:p>
    <w:p>
      <w:pPr>
        <w:pStyle w:val="BodyText"/>
        <w:jc w:val="both"/>
        <w:rPr>
          <w:rFonts w:ascii="Calibri" w:hAnsi="Calibri"/>
          <w:sz w:val="24"/>
          <w:szCs w:val="24"/>
        </w:rPr>
      </w:pPr>
      <w:r>
        <w:rPr>
          <w:rFonts w:ascii="Calibri" w:hAnsi="Calibri"/>
          <w:sz w:val="24"/>
          <w:szCs w:val="24"/>
        </w:rPr>
        <w:tab/>
        <w:t>There are already humane alliances striving to restore balance for the sake of a shared future. Examples include the European Union’s green initiatives, environmental movements, and the voices of religious leaders calling for peace and compassion. These efforts show that hope exists—if we are willing to act together.</w:t>
      </w:r>
    </w:p>
    <w:p>
      <w:pPr>
        <w:pStyle w:val="BodyText"/>
        <w:jc w:val="both"/>
        <w:rPr>
          <w:rFonts w:ascii="Calibri" w:hAnsi="Calibri"/>
          <w:sz w:val="24"/>
          <w:szCs w:val="24"/>
        </w:rPr>
      </w:pPr>
      <w:r>
        <w:rPr>
          <w:rFonts w:ascii="Calibri" w:hAnsi="Calibri"/>
          <w:sz w:val="24"/>
          <w:szCs w:val="24"/>
        </w:rPr>
        <w:tab/>
        <w:t>Yet it is astonishing that the most advanced and knowledgeable nations—such as the United States or China—often lean not toward peace, but toward supporting conflict. Technology, which could be a tool for humanity’s upliftment, is frequently placed in the service of destruction. Instead of investing vast sums in innovation, research, space exploration, healing, or poverty eradication, these resources are spent on armament—funded by taxpayers.</w:t>
      </w:r>
    </w:p>
    <w:p>
      <w:pPr>
        <w:pStyle w:val="BodyText"/>
        <w:jc w:val="both"/>
        <w:rPr>
          <w:rFonts w:ascii="Calibri" w:hAnsi="Calibri"/>
          <w:sz w:val="24"/>
          <w:szCs w:val="24"/>
        </w:rPr>
      </w:pPr>
      <w:r>
        <w:rPr>
          <w:rFonts w:ascii="Calibri" w:hAnsi="Calibri"/>
          <w:sz w:val="24"/>
          <w:szCs w:val="24"/>
        </w:rPr>
        <w:tab/>
        <w:t>Still, there are oases on Earth—places where peace reigns and civilization flourishes. Societies in these regions achieve technological, economic, industrial, and spiritual progress. These communities demonstrate that decline is not inevitable. Where peace exists, war can no longer be the future—only the past. In such countries, the fight against poverty and the pursuit of equitable prosperity are shared goals.</w:t>
      </w:r>
    </w:p>
    <w:p>
      <w:pPr>
        <w:pStyle w:val="BodyText"/>
        <w:jc w:val="both"/>
        <w:rPr>
          <w:rFonts w:ascii="Calibri" w:hAnsi="Calibri"/>
          <w:sz w:val="24"/>
          <w:szCs w:val="24"/>
        </w:rPr>
      </w:pPr>
      <w:r>
        <w:rPr>
          <w:rFonts w:ascii="Calibri" w:hAnsi="Calibri"/>
          <w:sz w:val="24"/>
          <w:szCs w:val="24"/>
        </w:rPr>
        <w:tab/>
        <w:t>One of the most vital conditions for global progress is the balance between spirituality and technology. Materialistic and spiritual perspectives often clash, and this duality is reflected in the spirit of our world. Everything spiritual mirrors a world that walks the path of faith, love, and peace. Technology, on the other hand, often “arms” itself to protect its own interests—frequently at the expense of humanity.</w:t>
      </w:r>
    </w:p>
    <w:p>
      <w:pPr>
        <w:pStyle w:val="BodyText"/>
        <w:jc w:val="both"/>
        <w:rPr>
          <w:rFonts w:ascii="Calibri" w:hAnsi="Calibri"/>
          <w:sz w:val="24"/>
          <w:szCs w:val="24"/>
        </w:rPr>
      </w:pPr>
      <w:r>
        <w:rPr>
          <w:rFonts w:ascii="Calibri" w:hAnsi="Calibri"/>
          <w:sz w:val="24"/>
          <w:szCs w:val="24"/>
        </w:rPr>
        <w:tab/>
        <w:t>Creation is not merely technical advancement, but inner transformation. If humanity learns to harmonize the wisdom of the heart with the power of reason, a new era may begin—one in which knowledge does not dominate, but serves; where progress does not destroy, but heals; where silence is not fear, but peace.</w:t>
      </w:r>
    </w:p>
    <w:p>
      <w:pPr>
        <w:pStyle w:val="BodyText"/>
        <w:jc w:val="both"/>
        <w:rPr>
          <w:rFonts w:ascii="Calibri" w:hAnsi="Calibri"/>
          <w:sz w:val="24"/>
          <w:szCs w:val="24"/>
        </w:rPr>
      </w:pPr>
      <w:r>
        <w:rPr>
          <w:rFonts w:ascii="Calibri" w:hAnsi="Calibri"/>
          <w:sz w:val="24"/>
          <w:szCs w:val="24"/>
        </w:rPr>
        <w:tab/>
        <w:t>The direction of our creation depends on us. Every decision, every word, every action can be the seed of a new world. And if enough of us choose light, love, and compassion, then the fate of our planet will not be decline—but ascension.</w:t>
      </w:r>
    </w:p>
    <w:p>
      <w:pPr>
        <w:pStyle w:val="BodyText"/>
        <w:bidi w:val="0"/>
        <w:spacing w:before="0" w:after="140"/>
        <w:jc w:val="both"/>
        <w:rPr>
          <w:rStyle w:val="Strong"/>
          <w:rFonts w:ascii="Calibri" w:hAnsi="Calibri"/>
          <w:sz w:val="24"/>
          <w:szCs w:val="24"/>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1</Pages>
  <Words>396</Words>
  <Characters>2136</Characters>
  <CharactersWithSpaces>2521</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2025-06-18T22:32:18Z</dcterms:created>
  <dc:creator/>
  <dc:description/>
  <dc:language>hu-HU</dc:language>
  <cp:lastModifiedBy/>
  <dcterms:modified xsi:type="dcterms:W3CDTF">2025-10-13T12:34:57Z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