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rFonts w:ascii="Calibri" w:hAnsi="Calibri"/>
          <w:sz w:val="24"/>
          <w:szCs w:val="24"/>
        </w:rPr>
      </w:pPr>
      <w:r>
        <w:rPr>
          <w:rFonts w:ascii="Calibri" w:hAnsi="Calibri"/>
          <w:sz w:val="24"/>
          <w:szCs w:val="24"/>
          <w:lang w:val="hu-HU"/>
        </w:rPr>
        <w:t>Gazdaság, ipar és infrastruktúra Magyarországon</w:t>
      </w:r>
    </w:p>
    <w:p>
      <w:pPr>
        <w:pStyle w:val="BodyText"/>
        <w:bidi w:val="0"/>
        <w:ind w:hanging="0" w:left="0" w:right="0"/>
        <w:jc w:val="both"/>
        <w:rPr>
          <w:rFonts w:ascii="Calibri" w:hAnsi="Calibri"/>
          <w:sz w:val="24"/>
          <w:szCs w:val="24"/>
        </w:rPr>
      </w:pPr>
      <w:r>
        <w:rPr>
          <w:rFonts w:ascii="Calibri" w:hAnsi="Calibri"/>
          <w:sz w:val="24"/>
          <w:szCs w:val="24"/>
        </w:rPr>
        <w:t>Egy jó ország vezetőjének minden állampolgárért felelősséget kell vállalnia. Csak így épülhet fel egy szeretettel teli, egészséges és fejlődő társadalom. Az alábbi pontok olyan irányelveket fogalmaznak meg, amelyek segíthetik Magyarország gazdaságának, iparának és infrastruktúrájának megerősítését.</w:t>
      </w:r>
    </w:p>
    <w:p>
      <w:pPr>
        <w:pStyle w:val="Heading3"/>
        <w:bidi w:val="0"/>
        <w:ind w:hanging="0" w:left="0" w:right="0"/>
        <w:jc w:val="both"/>
        <w:rPr>
          <w:rFonts w:ascii="Calibri" w:hAnsi="Calibri"/>
          <w:sz w:val="24"/>
          <w:szCs w:val="24"/>
        </w:rPr>
      </w:pPr>
      <w:r>
        <w:rPr>
          <w:rFonts w:ascii="Calibri" w:hAnsi="Calibri"/>
          <w:sz w:val="24"/>
          <w:szCs w:val="24"/>
        </w:rPr>
        <w:t>Gazdasági stabilitás és EU</w:t>
        <w:noBreakHyphen/>
        <w:t>együttműködés</w:t>
      </w:r>
    </w:p>
    <w:p>
      <w:pPr>
        <w:pStyle w:val="BodyText"/>
        <w:numPr>
          <w:ilvl w:val="0"/>
          <w:numId w:val="1"/>
        </w:numPr>
        <w:tabs>
          <w:tab w:val="clear" w:pos="709"/>
          <w:tab w:val="left" w:pos="709" w:leader="none"/>
        </w:tabs>
        <w:bidi w:val="0"/>
        <w:ind w:hanging="283" w:left="709" w:right="0"/>
        <w:jc w:val="both"/>
        <w:rPr/>
      </w:pPr>
      <w:r>
        <w:rPr>
          <w:rStyle w:val="Strong"/>
          <w:rFonts w:ascii="Calibri" w:hAnsi="Calibri"/>
          <w:sz w:val="24"/>
          <w:szCs w:val="24"/>
        </w:rPr>
        <w:t>Az EU</w:t>
        <w:noBreakHyphen/>
        <w:t>s előírások és támogatási feltételek következetes teljesítése</w:t>
      </w:r>
      <w:r>
        <w:rPr>
          <w:rFonts w:ascii="Calibri" w:hAnsi="Calibri"/>
          <w:sz w:val="24"/>
          <w:szCs w:val="24"/>
        </w:rPr>
        <w:t>, hogy az ország minél több fejlesztési forráshoz jusson. Ezek az összegek kulcsfontosságúak az infrastruktúra, az oktatás és az egészségügy modernizálásához.</w:t>
      </w:r>
    </w:p>
    <w:p>
      <w:pPr>
        <w:pStyle w:val="Heading3"/>
        <w:bidi w:val="0"/>
        <w:ind w:hanging="0" w:left="0" w:right="0"/>
        <w:jc w:val="both"/>
        <w:rPr>
          <w:rFonts w:ascii="Calibri" w:hAnsi="Calibri"/>
          <w:sz w:val="24"/>
          <w:szCs w:val="24"/>
        </w:rPr>
      </w:pPr>
      <w:r>
        <w:rPr>
          <w:rFonts w:ascii="Calibri" w:hAnsi="Calibri"/>
          <w:sz w:val="24"/>
          <w:szCs w:val="24"/>
        </w:rPr>
        <w:t>Adópolitika és vállalkozásbarát környezet</w:t>
      </w:r>
    </w:p>
    <w:p>
      <w:pPr>
        <w:pStyle w:val="BodyText"/>
        <w:numPr>
          <w:ilvl w:val="0"/>
          <w:numId w:val="2"/>
        </w:numPr>
        <w:tabs>
          <w:tab w:val="clear" w:pos="709"/>
          <w:tab w:val="left" w:pos="709" w:leader="none"/>
        </w:tabs>
        <w:bidi w:val="0"/>
        <w:ind w:hanging="283" w:left="709" w:right="0"/>
        <w:jc w:val="both"/>
        <w:rPr/>
      </w:pPr>
      <w:r>
        <w:rPr>
          <w:rStyle w:val="Strong"/>
          <w:rFonts w:ascii="Calibri" w:hAnsi="Calibri"/>
          <w:sz w:val="24"/>
          <w:szCs w:val="24"/>
        </w:rPr>
        <w:t>Az általános áfakulcs csökkentése 27%-ról 17%-ra</w:t>
      </w:r>
      <w:r>
        <w:rPr>
          <w:rFonts w:ascii="Calibri" w:hAnsi="Calibri"/>
          <w:sz w:val="24"/>
          <w:szCs w:val="24"/>
        </w:rPr>
        <w:t>, amely ösztönözné a hazai és külföldi vállalkozások betelepülését, növelné a fogyasztást és új munkahelyeket teremtene. A nagyobb foglalkoztatottság miatt a kieső adóbevétel hosszú távon megtérülne.</w:t>
      </w:r>
    </w:p>
    <w:p>
      <w:pPr>
        <w:pStyle w:val="BodyText"/>
        <w:numPr>
          <w:ilvl w:val="0"/>
          <w:numId w:val="2"/>
        </w:numPr>
        <w:tabs>
          <w:tab w:val="clear" w:pos="709"/>
          <w:tab w:val="left" w:pos="709" w:leader="none"/>
        </w:tabs>
        <w:bidi w:val="0"/>
        <w:ind w:hanging="283" w:left="709" w:right="0"/>
        <w:jc w:val="both"/>
        <w:rPr/>
      </w:pPr>
      <w:r>
        <w:rPr>
          <w:rStyle w:val="Strong"/>
          <w:rFonts w:ascii="Calibri" w:hAnsi="Calibri"/>
          <w:sz w:val="24"/>
          <w:szCs w:val="24"/>
        </w:rPr>
        <w:t>Egészséges élelmiszerek és alapvető termékek kedvezményes, 6%-os áfakulcsa</w:t>
      </w:r>
      <w:r>
        <w:rPr>
          <w:rFonts w:ascii="Calibri" w:hAnsi="Calibri"/>
          <w:sz w:val="24"/>
          <w:szCs w:val="24"/>
        </w:rPr>
        <w:t>, hogy mindenki számára elérhető legyen a minőségi táplálkozás.</w:t>
      </w:r>
    </w:p>
    <w:p>
      <w:pPr>
        <w:pStyle w:val="BodyText"/>
        <w:numPr>
          <w:ilvl w:val="0"/>
          <w:numId w:val="2"/>
        </w:numPr>
        <w:tabs>
          <w:tab w:val="clear" w:pos="709"/>
          <w:tab w:val="left" w:pos="709" w:leader="none"/>
        </w:tabs>
        <w:bidi w:val="0"/>
        <w:ind w:hanging="283" w:left="709" w:right="0"/>
        <w:jc w:val="both"/>
        <w:rPr/>
      </w:pPr>
      <w:r>
        <w:rPr>
          <w:rStyle w:val="Strong"/>
          <w:rFonts w:ascii="Calibri" w:hAnsi="Calibri"/>
          <w:sz w:val="24"/>
          <w:szCs w:val="24"/>
        </w:rPr>
        <w:t xml:space="preserve">Gyógyszerek </w:t>
      </w:r>
      <w:r>
        <w:rPr>
          <w:rStyle w:val="Strong"/>
          <w:rFonts w:ascii="Calibri" w:hAnsi="Calibri"/>
          <w:sz w:val="24"/>
          <w:szCs w:val="24"/>
        </w:rPr>
        <w:t>0</w:t>
      </w:r>
      <w:r>
        <w:rPr>
          <w:rStyle w:val="Strong"/>
          <w:rFonts w:ascii="Calibri" w:hAnsi="Calibri"/>
          <w:sz w:val="24"/>
          <w:szCs w:val="24"/>
        </w:rPr>
        <w:t>%-os áfája és állami támogatása</w:t>
      </w:r>
      <w:r>
        <w:rPr>
          <w:rFonts w:ascii="Calibri" w:hAnsi="Calibri"/>
          <w:sz w:val="24"/>
          <w:szCs w:val="24"/>
        </w:rPr>
        <w:t>, hogy senki ne maradjon ellátás nélkül.</w:t>
      </w:r>
    </w:p>
    <w:p>
      <w:pPr>
        <w:pStyle w:val="Heading3"/>
        <w:bidi w:val="0"/>
        <w:ind w:hanging="0" w:left="0" w:right="0"/>
        <w:jc w:val="both"/>
        <w:rPr>
          <w:rFonts w:ascii="Calibri" w:hAnsi="Calibri"/>
          <w:sz w:val="24"/>
          <w:szCs w:val="24"/>
        </w:rPr>
      </w:pPr>
      <w:r>
        <w:rPr>
          <w:rFonts w:ascii="Calibri" w:hAnsi="Calibri"/>
          <w:sz w:val="24"/>
          <w:szCs w:val="24"/>
        </w:rPr>
        <w:t>Nyugdíjrendszer megerősítése</w:t>
      </w:r>
    </w:p>
    <w:p>
      <w:pPr>
        <w:pStyle w:val="BodyText"/>
        <w:numPr>
          <w:ilvl w:val="0"/>
          <w:numId w:val="3"/>
        </w:numPr>
        <w:tabs>
          <w:tab w:val="clear" w:pos="709"/>
          <w:tab w:val="left" w:pos="709" w:leader="none"/>
        </w:tabs>
        <w:bidi w:val="0"/>
        <w:ind w:hanging="283" w:left="709" w:right="0"/>
        <w:jc w:val="both"/>
        <w:rPr/>
      </w:pPr>
      <w:r>
        <w:rPr>
          <w:rStyle w:val="Strong"/>
          <w:rFonts w:ascii="Calibri" w:hAnsi="Calibri"/>
          <w:sz w:val="24"/>
          <w:szCs w:val="24"/>
        </w:rPr>
        <w:t xml:space="preserve">A nyugdíjak </w:t>
      </w:r>
      <w:r>
        <w:rPr>
          <w:rStyle w:val="Strong"/>
          <w:rFonts w:ascii="Calibri" w:hAnsi="Calibri"/>
          <w:sz w:val="24"/>
          <w:szCs w:val="24"/>
        </w:rPr>
        <w:t>20</w:t>
      </w:r>
      <w:r>
        <w:rPr>
          <w:rStyle w:val="Strong"/>
          <w:rFonts w:ascii="Calibri" w:hAnsi="Calibri"/>
          <w:sz w:val="24"/>
          <w:szCs w:val="24"/>
        </w:rPr>
        <w:t>%-os emelése</w:t>
      </w:r>
      <w:r>
        <w:rPr>
          <w:rFonts w:ascii="Calibri" w:hAnsi="Calibri"/>
          <w:sz w:val="24"/>
          <w:szCs w:val="24"/>
        </w:rPr>
        <w:t>, amelyet a növekvő foglalkoztatottság és adóbevétel stabilan fedezhet. A méltó időskor alapvető társadalmi érték.</w:t>
      </w:r>
    </w:p>
    <w:p>
      <w:pPr>
        <w:pStyle w:val="Heading3"/>
        <w:bidi w:val="0"/>
        <w:ind w:hanging="0" w:left="0" w:right="0"/>
        <w:jc w:val="both"/>
        <w:rPr>
          <w:rFonts w:ascii="Calibri" w:hAnsi="Calibri"/>
          <w:sz w:val="24"/>
          <w:szCs w:val="24"/>
        </w:rPr>
      </w:pPr>
      <w:r>
        <w:rPr>
          <w:rFonts w:ascii="Calibri" w:hAnsi="Calibri"/>
          <w:sz w:val="24"/>
          <w:szCs w:val="24"/>
        </w:rPr>
        <w:t>Egészségügy fejlesztése</w:t>
      </w:r>
    </w:p>
    <w:p>
      <w:pPr>
        <w:pStyle w:val="BodyText"/>
        <w:numPr>
          <w:ilvl w:val="0"/>
          <w:numId w:val="4"/>
        </w:numPr>
        <w:tabs>
          <w:tab w:val="clear" w:pos="709"/>
          <w:tab w:val="left" w:pos="709" w:leader="none"/>
        </w:tabs>
        <w:bidi w:val="0"/>
        <w:ind w:hanging="283" w:left="709" w:right="0"/>
        <w:jc w:val="both"/>
        <w:rPr/>
      </w:pPr>
      <w:r>
        <w:rPr>
          <w:rStyle w:val="Strong"/>
          <w:rFonts w:ascii="Calibri" w:hAnsi="Calibri"/>
          <w:sz w:val="24"/>
          <w:szCs w:val="24"/>
        </w:rPr>
        <w:t>Az állami egészségügy jelentős finanszírozása</w:t>
      </w:r>
      <w:r>
        <w:rPr>
          <w:rFonts w:ascii="Calibri" w:hAnsi="Calibri"/>
          <w:sz w:val="24"/>
          <w:szCs w:val="24"/>
        </w:rPr>
        <w:t>, a kórházak felújítása, modernizálása.</w:t>
      </w:r>
    </w:p>
    <w:p>
      <w:pPr>
        <w:pStyle w:val="BodyText"/>
        <w:numPr>
          <w:ilvl w:val="0"/>
          <w:numId w:val="4"/>
        </w:numPr>
        <w:tabs>
          <w:tab w:val="clear" w:pos="709"/>
          <w:tab w:val="left" w:pos="709" w:leader="none"/>
        </w:tabs>
        <w:bidi w:val="0"/>
        <w:ind w:hanging="283" w:left="709" w:right="0"/>
        <w:jc w:val="both"/>
        <w:rPr/>
      </w:pPr>
      <w:r>
        <w:rPr>
          <w:rStyle w:val="Strong"/>
          <w:rFonts w:ascii="Calibri" w:hAnsi="Calibri"/>
          <w:sz w:val="24"/>
          <w:szCs w:val="24"/>
        </w:rPr>
        <w:t>Az egészségügy állami kézben tartása</w:t>
      </w:r>
      <w:r>
        <w:rPr>
          <w:rFonts w:ascii="Calibri" w:hAnsi="Calibri"/>
          <w:sz w:val="24"/>
          <w:szCs w:val="24"/>
        </w:rPr>
        <w:t>, mert a jelenlegi bérek mellett a lakosság nagy része nem tudná megfizetni a teljesen magánosított ellátást.</w:t>
      </w:r>
    </w:p>
    <w:p>
      <w:pPr>
        <w:pStyle w:val="BodyText"/>
        <w:numPr>
          <w:ilvl w:val="0"/>
          <w:numId w:val="4"/>
        </w:numPr>
        <w:tabs>
          <w:tab w:val="clear" w:pos="709"/>
          <w:tab w:val="left" w:pos="709" w:leader="none"/>
        </w:tabs>
        <w:bidi w:val="0"/>
        <w:ind w:hanging="283" w:left="709" w:right="0"/>
        <w:jc w:val="both"/>
        <w:rPr/>
      </w:pPr>
      <w:r>
        <w:rPr>
          <w:rStyle w:val="Strong"/>
          <w:rFonts w:ascii="Calibri" w:hAnsi="Calibri"/>
          <w:sz w:val="24"/>
          <w:szCs w:val="24"/>
        </w:rPr>
        <w:t>Egyházi kórházak és természetgyógyászati központok létrehozása</w:t>
      </w:r>
      <w:r>
        <w:rPr>
          <w:rFonts w:ascii="Calibri" w:hAnsi="Calibri"/>
          <w:sz w:val="24"/>
          <w:szCs w:val="24"/>
        </w:rPr>
        <w:t>, ahol diplomás természetgyógyászok is dolgozhatnak.</w:t>
      </w:r>
    </w:p>
    <w:p>
      <w:pPr>
        <w:pStyle w:val="Heading3"/>
        <w:bidi w:val="0"/>
        <w:ind w:hanging="0" w:left="0" w:right="0"/>
        <w:jc w:val="both"/>
        <w:rPr>
          <w:rFonts w:ascii="Calibri" w:hAnsi="Calibri"/>
          <w:sz w:val="24"/>
          <w:szCs w:val="24"/>
        </w:rPr>
      </w:pPr>
      <w:r>
        <w:rPr>
          <w:rFonts w:ascii="Calibri" w:hAnsi="Calibri"/>
          <w:sz w:val="24"/>
          <w:szCs w:val="24"/>
        </w:rPr>
        <w:t>Oktatás és tudásalapú társadalom</w:t>
      </w:r>
    </w:p>
    <w:p>
      <w:pPr>
        <w:pStyle w:val="BodyText"/>
        <w:numPr>
          <w:ilvl w:val="0"/>
          <w:numId w:val="5"/>
        </w:numPr>
        <w:tabs>
          <w:tab w:val="clear" w:pos="709"/>
          <w:tab w:val="left" w:pos="709" w:leader="none"/>
        </w:tabs>
        <w:bidi w:val="0"/>
        <w:ind w:hanging="283" w:left="709" w:right="0"/>
        <w:jc w:val="both"/>
        <w:rPr/>
      </w:pPr>
      <w:r>
        <w:rPr>
          <w:rStyle w:val="Strong"/>
          <w:rFonts w:ascii="Calibri" w:hAnsi="Calibri"/>
          <w:sz w:val="24"/>
          <w:szCs w:val="24"/>
        </w:rPr>
        <w:t>Erős állami és egyházi óvodák, iskolák, egyetemek fejlesztése</w:t>
      </w:r>
      <w:r>
        <w:rPr>
          <w:rFonts w:ascii="Calibri" w:hAnsi="Calibri"/>
          <w:sz w:val="24"/>
          <w:szCs w:val="24"/>
        </w:rPr>
        <w:t xml:space="preserve"> városokban és vidéken.</w:t>
      </w:r>
    </w:p>
    <w:p>
      <w:pPr>
        <w:pStyle w:val="BodyText"/>
        <w:numPr>
          <w:ilvl w:val="0"/>
          <w:numId w:val="5"/>
        </w:numPr>
        <w:tabs>
          <w:tab w:val="clear" w:pos="709"/>
          <w:tab w:val="left" w:pos="709" w:leader="none"/>
        </w:tabs>
        <w:bidi w:val="0"/>
        <w:ind w:hanging="283" w:left="709" w:right="0"/>
        <w:jc w:val="both"/>
        <w:rPr/>
      </w:pPr>
      <w:r>
        <w:rPr>
          <w:rStyle w:val="Strong"/>
          <w:rFonts w:ascii="Calibri" w:hAnsi="Calibri"/>
          <w:sz w:val="24"/>
          <w:szCs w:val="24"/>
        </w:rPr>
        <w:t>Szakiskolák létrehozása minden településen</w:t>
      </w:r>
      <w:r>
        <w:rPr>
          <w:rFonts w:ascii="Calibri" w:hAnsi="Calibri"/>
          <w:sz w:val="24"/>
          <w:szCs w:val="24"/>
        </w:rPr>
        <w:t>, hogy a fiatalok piacképes szakmát tanulhassanak.</w:t>
      </w:r>
    </w:p>
    <w:p>
      <w:pPr>
        <w:pStyle w:val="BodyText"/>
        <w:numPr>
          <w:ilvl w:val="0"/>
          <w:numId w:val="5"/>
        </w:numPr>
        <w:tabs>
          <w:tab w:val="clear" w:pos="709"/>
          <w:tab w:val="left" w:pos="709" w:leader="none"/>
        </w:tabs>
        <w:bidi w:val="0"/>
        <w:ind w:hanging="283" w:left="709" w:right="0"/>
        <w:jc w:val="both"/>
        <w:rPr/>
      </w:pPr>
      <w:r>
        <w:rPr>
          <w:rStyle w:val="Strong"/>
          <w:rFonts w:ascii="Calibri" w:hAnsi="Calibri"/>
          <w:sz w:val="24"/>
          <w:szCs w:val="24"/>
        </w:rPr>
        <w:t>Az első diploma megszerzésének ösztönzése</w:t>
      </w:r>
      <w:r>
        <w:rPr>
          <w:rFonts w:ascii="Calibri" w:hAnsi="Calibri"/>
          <w:sz w:val="24"/>
          <w:szCs w:val="24"/>
        </w:rPr>
        <w:t>, hogy a fiatalok magasabb fizetésű, stabil munkahelyekhez jussanak, és később magasabb nyugdíjra legyenek jogosultak.</w:t>
      </w:r>
    </w:p>
    <w:p>
      <w:pPr>
        <w:pStyle w:val="Heading3"/>
        <w:bidi w:val="0"/>
        <w:ind w:hanging="0" w:left="0" w:right="0"/>
        <w:jc w:val="both"/>
        <w:rPr>
          <w:rFonts w:ascii="Calibri" w:hAnsi="Calibri"/>
          <w:sz w:val="24"/>
          <w:szCs w:val="24"/>
        </w:rPr>
      </w:pPr>
      <w:r>
        <w:rPr>
          <w:rFonts w:ascii="Calibri" w:hAnsi="Calibri"/>
          <w:sz w:val="24"/>
          <w:szCs w:val="24"/>
        </w:rPr>
        <w:t>Energia és ellátásbiztonság</w:t>
      </w:r>
    </w:p>
    <w:p>
      <w:pPr>
        <w:pStyle w:val="BodyText"/>
        <w:numPr>
          <w:ilvl w:val="0"/>
          <w:numId w:val="6"/>
        </w:numPr>
        <w:tabs>
          <w:tab w:val="clear" w:pos="709"/>
          <w:tab w:val="left" w:pos="709" w:leader="none"/>
        </w:tabs>
        <w:bidi w:val="0"/>
        <w:ind w:hanging="283" w:left="709" w:right="0"/>
        <w:jc w:val="both"/>
        <w:rPr/>
      </w:pPr>
      <w:r>
        <w:rPr>
          <w:rStyle w:val="Strong"/>
          <w:rFonts w:ascii="Calibri" w:hAnsi="Calibri"/>
          <w:sz w:val="24"/>
          <w:szCs w:val="24"/>
        </w:rPr>
        <w:t>Olcsó üzemanyag, gáz és elektromos energia biztosítása</w:t>
      </w:r>
      <w:r>
        <w:rPr>
          <w:rFonts w:ascii="Calibri" w:hAnsi="Calibri"/>
          <w:sz w:val="24"/>
          <w:szCs w:val="24"/>
        </w:rPr>
        <w:t>, jó nemzetközi kapcsolatokkal és hosszú távú szerződésekkel.</w:t>
      </w:r>
    </w:p>
    <w:p>
      <w:pPr>
        <w:pStyle w:val="BodyText"/>
        <w:numPr>
          <w:ilvl w:val="0"/>
          <w:numId w:val="6"/>
        </w:numPr>
        <w:tabs>
          <w:tab w:val="clear" w:pos="709"/>
          <w:tab w:val="left" w:pos="709" w:leader="none"/>
        </w:tabs>
        <w:bidi w:val="0"/>
        <w:ind w:hanging="283" w:left="709" w:right="0"/>
        <w:jc w:val="both"/>
        <w:rPr/>
      </w:pPr>
      <w:r>
        <w:rPr>
          <w:rStyle w:val="Strong"/>
          <w:rFonts w:ascii="Calibri" w:hAnsi="Calibri"/>
          <w:sz w:val="24"/>
          <w:szCs w:val="24"/>
        </w:rPr>
        <w:t>A zöldenergia</w:t>
        <w:noBreakHyphen/>
        <w:t>elvek támogatása</w:t>
      </w:r>
      <w:r>
        <w:rPr>
          <w:rFonts w:ascii="Calibri" w:hAnsi="Calibri"/>
          <w:sz w:val="24"/>
          <w:szCs w:val="24"/>
        </w:rPr>
        <w:t>, különösen a nap-, szél- és geotermikus energia területén.</w:t>
      </w:r>
    </w:p>
    <w:p>
      <w:pPr>
        <w:pStyle w:val="Heading3"/>
        <w:bidi w:val="0"/>
        <w:ind w:hanging="0" w:left="0" w:right="0"/>
        <w:jc w:val="both"/>
        <w:rPr>
          <w:rFonts w:ascii="Calibri" w:hAnsi="Calibri"/>
          <w:sz w:val="24"/>
          <w:szCs w:val="24"/>
        </w:rPr>
      </w:pPr>
      <w:r>
        <w:rPr>
          <w:rFonts w:ascii="Calibri" w:hAnsi="Calibri"/>
          <w:sz w:val="24"/>
          <w:szCs w:val="24"/>
        </w:rPr>
        <w:t>Mezőgazdaság és élelmiszerbiztonság</w:t>
      </w:r>
    </w:p>
    <w:p>
      <w:pPr>
        <w:pStyle w:val="BodyText"/>
        <w:numPr>
          <w:ilvl w:val="0"/>
          <w:numId w:val="7"/>
        </w:numPr>
        <w:tabs>
          <w:tab w:val="clear" w:pos="709"/>
          <w:tab w:val="left" w:pos="709" w:leader="none"/>
        </w:tabs>
        <w:bidi w:val="0"/>
        <w:ind w:hanging="283" w:left="709" w:right="0"/>
        <w:jc w:val="both"/>
        <w:rPr/>
      </w:pPr>
      <w:r>
        <w:rPr>
          <w:rStyle w:val="Strong"/>
          <w:rFonts w:ascii="Calibri" w:hAnsi="Calibri"/>
          <w:sz w:val="24"/>
          <w:szCs w:val="24"/>
        </w:rPr>
        <w:t>A bioélelmiszerek termelésének támogatása</w:t>
      </w:r>
      <w:r>
        <w:rPr>
          <w:rFonts w:ascii="Calibri" w:hAnsi="Calibri"/>
          <w:sz w:val="24"/>
          <w:szCs w:val="24"/>
        </w:rPr>
        <w:t>, különösen a kistermelők esetében.</w:t>
      </w:r>
    </w:p>
    <w:p>
      <w:pPr>
        <w:pStyle w:val="BodyText"/>
        <w:numPr>
          <w:ilvl w:val="0"/>
          <w:numId w:val="7"/>
        </w:numPr>
        <w:tabs>
          <w:tab w:val="clear" w:pos="709"/>
          <w:tab w:val="left" w:pos="709" w:leader="none"/>
        </w:tabs>
        <w:bidi w:val="0"/>
        <w:ind w:hanging="283" w:left="709" w:right="0"/>
        <w:jc w:val="both"/>
        <w:rPr/>
      </w:pPr>
      <w:r>
        <w:rPr>
          <w:rStyle w:val="Strong"/>
          <w:rFonts w:ascii="Calibri" w:hAnsi="Calibri"/>
          <w:sz w:val="24"/>
          <w:szCs w:val="24"/>
        </w:rPr>
        <w:t>Alkoholmentes italok – például alkoholmentes borok – fejlesztésének támogatása</w:t>
      </w:r>
      <w:r>
        <w:rPr>
          <w:rFonts w:ascii="Calibri" w:hAnsi="Calibri"/>
          <w:sz w:val="24"/>
          <w:szCs w:val="24"/>
        </w:rPr>
        <w:t>, amelyek egészséges alternatívát kínálnak.</w:t>
      </w:r>
    </w:p>
    <w:p>
      <w:pPr>
        <w:pStyle w:val="Heading3"/>
        <w:bidi w:val="0"/>
        <w:ind w:hanging="0" w:left="0" w:right="0"/>
        <w:jc w:val="both"/>
        <w:rPr>
          <w:rFonts w:ascii="Calibri" w:hAnsi="Calibri"/>
          <w:sz w:val="24"/>
          <w:szCs w:val="24"/>
        </w:rPr>
      </w:pPr>
      <w:r>
        <w:rPr>
          <w:rFonts w:ascii="Calibri" w:hAnsi="Calibri"/>
          <w:sz w:val="24"/>
          <w:szCs w:val="24"/>
        </w:rPr>
        <w:t>Infrastruktúra és közlekedés</w:t>
      </w:r>
    </w:p>
    <w:p>
      <w:pPr>
        <w:pStyle w:val="BodyText"/>
        <w:numPr>
          <w:ilvl w:val="0"/>
          <w:numId w:val="8"/>
        </w:numPr>
        <w:tabs>
          <w:tab w:val="clear" w:pos="709"/>
          <w:tab w:val="left" w:pos="709" w:leader="none"/>
        </w:tabs>
        <w:bidi w:val="0"/>
        <w:ind w:hanging="283" w:left="709" w:right="0"/>
        <w:jc w:val="both"/>
        <w:rPr/>
      </w:pPr>
      <w:r>
        <w:rPr>
          <w:rStyle w:val="Strong"/>
          <w:rFonts w:ascii="Calibri" w:hAnsi="Calibri"/>
          <w:sz w:val="24"/>
          <w:szCs w:val="24"/>
        </w:rPr>
        <w:t>Az utak szisztematikus felújítása minden településen</w:t>
      </w:r>
      <w:r>
        <w:rPr>
          <w:rFonts w:ascii="Calibri" w:hAnsi="Calibri"/>
          <w:sz w:val="24"/>
          <w:szCs w:val="24"/>
        </w:rPr>
        <w:t>, ehhez egy nagy állami alap létrehozása.</w:t>
      </w:r>
    </w:p>
    <w:p>
      <w:pPr>
        <w:pStyle w:val="BodyText"/>
        <w:numPr>
          <w:ilvl w:val="0"/>
          <w:numId w:val="8"/>
        </w:numPr>
        <w:tabs>
          <w:tab w:val="clear" w:pos="709"/>
          <w:tab w:val="left" w:pos="709" w:leader="none"/>
        </w:tabs>
        <w:bidi w:val="0"/>
        <w:ind w:hanging="283" w:left="709" w:right="0"/>
        <w:jc w:val="both"/>
        <w:rPr/>
      </w:pPr>
      <w:r>
        <w:rPr>
          <w:rStyle w:val="Strong"/>
          <w:rFonts w:ascii="Calibri" w:hAnsi="Calibri"/>
          <w:sz w:val="24"/>
          <w:szCs w:val="24"/>
        </w:rPr>
        <w:t>Minden vasút- és buszállomás modernizálása</w:t>
      </w:r>
      <w:r>
        <w:rPr>
          <w:rFonts w:ascii="Calibri" w:hAnsi="Calibri"/>
          <w:sz w:val="24"/>
          <w:szCs w:val="24"/>
        </w:rPr>
        <w:t>, uniós és turisztikai források bevonásával.</w:t>
      </w:r>
    </w:p>
    <w:p>
      <w:pPr>
        <w:pStyle w:val="Heading3"/>
        <w:bidi w:val="0"/>
        <w:ind w:hanging="0" w:left="0" w:right="0"/>
        <w:jc w:val="both"/>
        <w:rPr>
          <w:rFonts w:ascii="Calibri" w:hAnsi="Calibri"/>
          <w:sz w:val="24"/>
          <w:szCs w:val="24"/>
        </w:rPr>
      </w:pPr>
      <w:r>
        <w:rPr>
          <w:rFonts w:ascii="Calibri" w:hAnsi="Calibri"/>
          <w:sz w:val="24"/>
          <w:szCs w:val="24"/>
        </w:rPr>
        <w:t>Kultúra és közösségépítés</w:t>
      </w:r>
    </w:p>
    <w:p>
      <w:pPr>
        <w:pStyle w:val="BodyText"/>
        <w:numPr>
          <w:ilvl w:val="0"/>
          <w:numId w:val="9"/>
        </w:numPr>
        <w:tabs>
          <w:tab w:val="clear" w:pos="709"/>
          <w:tab w:val="left" w:pos="709" w:leader="none"/>
        </w:tabs>
        <w:bidi w:val="0"/>
        <w:ind w:hanging="283" w:left="709" w:right="0"/>
        <w:jc w:val="both"/>
        <w:rPr/>
      </w:pPr>
      <w:r>
        <w:rPr>
          <w:rStyle w:val="Strong"/>
          <w:rFonts w:ascii="Calibri" w:hAnsi="Calibri"/>
          <w:sz w:val="24"/>
          <w:szCs w:val="24"/>
        </w:rPr>
        <w:t>Városok és falvak kulturális alapú fejlesztése</w:t>
      </w:r>
      <w:r>
        <w:rPr>
          <w:rFonts w:ascii="Calibri" w:hAnsi="Calibri"/>
          <w:sz w:val="24"/>
          <w:szCs w:val="24"/>
        </w:rPr>
        <w:t>, színházak, kultúrközpontok, mozik, egészséges éttermek létrehozása.</w:t>
      </w:r>
    </w:p>
    <w:p>
      <w:pPr>
        <w:pStyle w:val="BodyText"/>
        <w:numPr>
          <w:ilvl w:val="0"/>
          <w:numId w:val="9"/>
        </w:numPr>
        <w:tabs>
          <w:tab w:val="clear" w:pos="709"/>
          <w:tab w:val="left" w:pos="709" w:leader="none"/>
        </w:tabs>
        <w:bidi w:val="0"/>
        <w:ind w:hanging="283" w:left="709" w:right="0"/>
        <w:jc w:val="both"/>
        <w:rPr/>
      </w:pPr>
      <w:r>
        <w:rPr>
          <w:rStyle w:val="Strong"/>
          <w:rFonts w:ascii="Calibri" w:hAnsi="Calibri"/>
          <w:sz w:val="24"/>
          <w:szCs w:val="24"/>
        </w:rPr>
        <w:t>Testvérvárosi kapcsolatok erősítése</w:t>
      </w:r>
      <w:r>
        <w:rPr>
          <w:rFonts w:ascii="Calibri" w:hAnsi="Calibri"/>
          <w:sz w:val="24"/>
          <w:szCs w:val="24"/>
        </w:rPr>
        <w:t xml:space="preserve"> uniós országok településeivel, a kulturális és gazdasági együttműködés érdekében.</w:t>
      </w:r>
    </w:p>
    <w:p>
      <w:pPr>
        <w:pStyle w:val="Heading3"/>
        <w:bidi w:val="0"/>
        <w:ind w:hanging="0" w:left="0" w:right="0"/>
        <w:jc w:val="both"/>
        <w:rPr>
          <w:rFonts w:ascii="Calibri" w:hAnsi="Calibri"/>
          <w:sz w:val="24"/>
          <w:szCs w:val="24"/>
        </w:rPr>
      </w:pPr>
      <w:r>
        <w:rPr>
          <w:rFonts w:ascii="Calibri" w:hAnsi="Calibri"/>
          <w:sz w:val="24"/>
          <w:szCs w:val="24"/>
        </w:rPr>
        <w:t>Magyar i</w:t>
      </w:r>
      <w:r>
        <w:rPr>
          <w:rFonts w:ascii="Calibri" w:hAnsi="Calibri"/>
          <w:sz w:val="24"/>
          <w:szCs w:val="24"/>
        </w:rPr>
        <w:t>par és robotizáció támogatása</w:t>
      </w:r>
    </w:p>
    <w:p>
      <w:pPr>
        <w:pStyle w:val="BodyText"/>
        <w:bidi w:val="0"/>
        <w:ind w:hanging="0" w:left="0" w:right="0"/>
        <w:jc w:val="both"/>
        <w:rPr>
          <w:rFonts w:ascii="Calibri" w:hAnsi="Calibri"/>
          <w:sz w:val="24"/>
          <w:szCs w:val="24"/>
        </w:rPr>
      </w:pPr>
      <w:r>
        <w:rPr>
          <w:rFonts w:ascii="Calibri" w:hAnsi="Calibri"/>
          <w:sz w:val="24"/>
          <w:szCs w:val="24"/>
        </w:rPr>
        <w:t>A magyar ipar versenyképessége nőne, ha az állam támogatná a robotizációt, automatizálást és digitalizációt.</w:t>
      </w:r>
    </w:p>
    <w:p>
      <w:pPr>
        <w:pStyle w:val="Heading3"/>
        <w:bidi w:val="0"/>
        <w:ind w:hanging="0" w:left="0" w:right="0"/>
        <w:jc w:val="both"/>
        <w:rPr>
          <w:rFonts w:ascii="Calibri" w:hAnsi="Calibri"/>
          <w:sz w:val="24"/>
          <w:szCs w:val="24"/>
        </w:rPr>
      </w:pPr>
      <w:r>
        <w:rPr>
          <w:rFonts w:ascii="Calibri" w:hAnsi="Calibri"/>
          <w:sz w:val="24"/>
          <w:szCs w:val="24"/>
        </w:rPr>
        <w:t>Innovációs és kutatás-fejlesztési alap létrehozása</w:t>
      </w:r>
    </w:p>
    <w:p>
      <w:pPr>
        <w:pStyle w:val="BodyText"/>
        <w:bidi w:val="0"/>
        <w:ind w:hanging="0" w:left="0" w:right="0"/>
        <w:jc w:val="both"/>
        <w:rPr>
          <w:rFonts w:ascii="Calibri" w:hAnsi="Calibri"/>
          <w:sz w:val="24"/>
          <w:szCs w:val="24"/>
        </w:rPr>
      </w:pPr>
      <w:r>
        <w:rPr>
          <w:rFonts w:ascii="Calibri" w:hAnsi="Calibri"/>
          <w:sz w:val="24"/>
          <w:szCs w:val="24"/>
        </w:rPr>
        <w:t>A magyar egyetemek és vállalkozások közös innovációs projektjei új technológiákat hozhatnának létre.</w:t>
      </w:r>
    </w:p>
    <w:p>
      <w:pPr>
        <w:pStyle w:val="Heading3"/>
        <w:bidi w:val="0"/>
        <w:ind w:hanging="0" w:left="0" w:right="0"/>
        <w:jc w:val="both"/>
        <w:rPr>
          <w:rFonts w:ascii="Calibri" w:hAnsi="Calibri"/>
          <w:sz w:val="24"/>
          <w:szCs w:val="24"/>
        </w:rPr>
      </w:pPr>
      <w:r>
        <w:rPr>
          <w:rFonts w:ascii="Calibri" w:hAnsi="Calibri"/>
          <w:sz w:val="24"/>
          <w:szCs w:val="24"/>
        </w:rPr>
        <w:t>Gyorsvasúti hálózat fejlesztése</w:t>
      </w:r>
    </w:p>
    <w:p>
      <w:pPr>
        <w:pStyle w:val="BodyText"/>
        <w:bidi w:val="0"/>
        <w:ind w:hanging="0" w:left="0" w:right="0"/>
        <w:jc w:val="both"/>
        <w:rPr>
          <w:rFonts w:ascii="Calibri" w:hAnsi="Calibri"/>
          <w:sz w:val="24"/>
          <w:szCs w:val="24"/>
        </w:rPr>
      </w:pPr>
      <w:r>
        <w:rPr>
          <w:rFonts w:ascii="Calibri" w:hAnsi="Calibri"/>
          <w:sz w:val="24"/>
          <w:szCs w:val="24"/>
        </w:rPr>
        <w:t>Budapest–Bécs–Pozsony–Prága irányába gyorsvasút építése növelné a turizmust és a gazdasági kapcsolatokat.</w:t>
      </w:r>
    </w:p>
    <w:p>
      <w:pPr>
        <w:pStyle w:val="Heading3"/>
        <w:bidi w:val="0"/>
        <w:ind w:hanging="0" w:left="0" w:right="0"/>
        <w:jc w:val="both"/>
        <w:rPr>
          <w:rFonts w:ascii="Calibri" w:hAnsi="Calibri"/>
          <w:sz w:val="24"/>
          <w:szCs w:val="24"/>
        </w:rPr>
      </w:pPr>
      <w:r>
        <w:rPr>
          <w:rFonts w:ascii="Calibri" w:hAnsi="Calibri"/>
          <w:sz w:val="24"/>
          <w:szCs w:val="24"/>
        </w:rPr>
        <w:t>Vidéki vállalkozásfejlesztési program</w:t>
      </w:r>
    </w:p>
    <w:p>
      <w:pPr>
        <w:pStyle w:val="BodyText"/>
        <w:bidi w:val="0"/>
        <w:ind w:hanging="0" w:left="0" w:right="0"/>
        <w:jc w:val="both"/>
        <w:rPr>
          <w:rFonts w:ascii="Calibri" w:hAnsi="Calibri"/>
          <w:sz w:val="24"/>
          <w:szCs w:val="24"/>
        </w:rPr>
      </w:pPr>
      <w:r>
        <w:rPr>
          <w:rFonts w:ascii="Calibri" w:hAnsi="Calibri"/>
          <w:sz w:val="24"/>
          <w:szCs w:val="24"/>
        </w:rPr>
        <w:t>Adókedvezményekkel és támogatásokkal vidékre lehetne vonzani a vállalkozásokat, csökkentve a Budapest</w:t>
        <w:noBreakHyphen/>
        <w:t>központúságot.</w:t>
      </w:r>
    </w:p>
    <w:p>
      <w:pPr>
        <w:pStyle w:val="Heading3"/>
        <w:bidi w:val="0"/>
        <w:ind w:hanging="0" w:left="0" w:right="0"/>
        <w:jc w:val="both"/>
        <w:rPr>
          <w:rFonts w:ascii="Calibri" w:hAnsi="Calibri"/>
          <w:sz w:val="24"/>
          <w:szCs w:val="24"/>
        </w:rPr>
      </w:pPr>
      <w:r>
        <w:rPr>
          <w:rFonts w:ascii="Calibri" w:hAnsi="Calibri"/>
          <w:sz w:val="24"/>
          <w:szCs w:val="24"/>
        </w:rPr>
        <w:t>Digitális infrastruktúra fejlesztése</w:t>
      </w:r>
    </w:p>
    <w:p>
      <w:pPr>
        <w:pStyle w:val="BodyText"/>
        <w:bidi w:val="0"/>
        <w:ind w:hanging="0" w:left="0" w:right="0"/>
        <w:jc w:val="both"/>
        <w:rPr>
          <w:rFonts w:ascii="Calibri" w:hAnsi="Calibri"/>
          <w:sz w:val="24"/>
          <w:szCs w:val="24"/>
        </w:rPr>
      </w:pPr>
      <w:r>
        <w:rPr>
          <w:rFonts w:ascii="Calibri" w:hAnsi="Calibri"/>
          <w:sz w:val="24"/>
          <w:szCs w:val="24"/>
        </w:rPr>
        <w:t>Országos 5G és optikai internet lefedettség, hogy minden település bekapcsolódhasson a modern gazdaságba.</w:t>
      </w:r>
    </w:p>
    <w:p>
      <w:pPr>
        <w:pStyle w:val="Heading3"/>
        <w:bidi w:val="0"/>
        <w:ind w:hanging="0" w:left="0" w:right="0"/>
        <w:jc w:val="both"/>
        <w:rPr>
          <w:rFonts w:ascii="Calibri" w:hAnsi="Calibri"/>
          <w:sz w:val="24"/>
          <w:szCs w:val="24"/>
        </w:rPr>
      </w:pPr>
      <w:r>
        <w:rPr>
          <w:rFonts w:ascii="Calibri" w:hAnsi="Calibri"/>
          <w:sz w:val="24"/>
          <w:szCs w:val="24"/>
        </w:rPr>
        <w:t>Lakásépítési program fiataloknak</w:t>
      </w:r>
    </w:p>
    <w:p>
      <w:pPr>
        <w:pStyle w:val="BodyText"/>
        <w:bidi w:val="0"/>
        <w:ind w:hanging="0" w:left="0" w:right="0"/>
        <w:jc w:val="both"/>
        <w:rPr>
          <w:rFonts w:ascii="Calibri" w:hAnsi="Calibri"/>
          <w:sz w:val="24"/>
          <w:szCs w:val="24"/>
        </w:rPr>
      </w:pPr>
      <w:r>
        <w:rPr>
          <w:rFonts w:ascii="Calibri" w:hAnsi="Calibri"/>
          <w:sz w:val="24"/>
          <w:szCs w:val="24"/>
        </w:rPr>
        <w:t>Államilag támogatott bérlakás- és lakásépítési program, hogy a fiatalok könnyebben alapíthassanak családot.</w:t>
      </w:r>
    </w:p>
    <w:p>
      <w:pPr>
        <w:pStyle w:val="Heading3"/>
        <w:bidi w:val="0"/>
        <w:ind w:hanging="0" w:left="0" w:right="0"/>
        <w:jc w:val="both"/>
        <w:rPr>
          <w:rFonts w:ascii="Calibri" w:hAnsi="Calibri"/>
          <w:sz w:val="24"/>
          <w:szCs w:val="24"/>
        </w:rPr>
      </w:pPr>
      <w:r>
        <w:rPr>
          <w:rFonts w:ascii="Calibri" w:hAnsi="Calibri"/>
          <w:sz w:val="24"/>
          <w:szCs w:val="24"/>
        </w:rPr>
        <w:t>Mezőgazdasági gépesítés támogatása</w:t>
      </w:r>
    </w:p>
    <w:p>
      <w:pPr>
        <w:pStyle w:val="BodyText"/>
        <w:bidi w:val="0"/>
        <w:ind w:hanging="0" w:left="0" w:right="0"/>
        <w:jc w:val="both"/>
        <w:rPr>
          <w:rFonts w:ascii="Calibri" w:hAnsi="Calibri"/>
          <w:sz w:val="24"/>
          <w:szCs w:val="24"/>
        </w:rPr>
      </w:pPr>
      <w:r>
        <w:rPr>
          <w:rFonts w:ascii="Calibri" w:hAnsi="Calibri"/>
          <w:sz w:val="24"/>
          <w:szCs w:val="24"/>
        </w:rPr>
        <w:t>A kistermelők modern gépekhez juthatnának, ami növelné a termelékenységet és csökkentené a munkaerőhiányt.</w:t>
      </w:r>
    </w:p>
    <w:p>
      <w:pPr>
        <w:pStyle w:val="Heading3"/>
        <w:bidi w:val="0"/>
        <w:ind w:hanging="0" w:left="0" w:right="0"/>
        <w:jc w:val="both"/>
        <w:rPr>
          <w:rFonts w:ascii="Calibri" w:hAnsi="Calibri"/>
          <w:sz w:val="24"/>
          <w:szCs w:val="24"/>
        </w:rPr>
      </w:pPr>
      <w:r>
        <w:rPr>
          <w:rFonts w:ascii="Calibri" w:hAnsi="Calibri"/>
          <w:sz w:val="24"/>
          <w:szCs w:val="24"/>
        </w:rPr>
        <w:t>Turisztikai infrastruktúra fejlesztése</w:t>
      </w:r>
    </w:p>
    <w:p>
      <w:pPr>
        <w:pStyle w:val="BodyText"/>
        <w:bidi w:val="0"/>
        <w:ind w:hanging="0" w:left="0" w:right="0"/>
        <w:jc w:val="both"/>
        <w:rPr>
          <w:rFonts w:ascii="Calibri" w:hAnsi="Calibri"/>
          <w:sz w:val="24"/>
          <w:szCs w:val="24"/>
        </w:rPr>
      </w:pPr>
      <w:r>
        <w:rPr>
          <w:rFonts w:ascii="Calibri" w:hAnsi="Calibri"/>
          <w:sz w:val="24"/>
          <w:szCs w:val="24"/>
        </w:rPr>
        <w:t>Gyógyfürdők, természetvédelmi területek, kulturális örökségek fejlesztése, hogy Magyarország prémium turisztikai célpont legyen.</w:t>
      </w:r>
    </w:p>
    <w:p>
      <w:pPr>
        <w:pStyle w:val="Heading3"/>
        <w:bidi w:val="0"/>
        <w:ind w:hanging="0" w:left="0" w:right="0"/>
        <w:jc w:val="both"/>
        <w:rPr>
          <w:rFonts w:ascii="Calibri" w:hAnsi="Calibri"/>
          <w:sz w:val="24"/>
          <w:szCs w:val="24"/>
        </w:rPr>
      </w:pPr>
      <w:r>
        <w:rPr>
          <w:rFonts w:ascii="Calibri" w:hAnsi="Calibri"/>
          <w:sz w:val="24"/>
          <w:szCs w:val="24"/>
        </w:rPr>
        <w:t>Hazai kézműves és kreatív ipar támogatása</w:t>
      </w:r>
    </w:p>
    <w:p>
      <w:pPr>
        <w:pStyle w:val="BodyText"/>
        <w:bidi w:val="0"/>
        <w:ind w:hanging="0" w:left="0" w:right="0"/>
        <w:jc w:val="both"/>
        <w:rPr>
          <w:rFonts w:ascii="Calibri" w:hAnsi="Calibri"/>
          <w:sz w:val="24"/>
          <w:szCs w:val="24"/>
        </w:rPr>
      </w:pPr>
      <w:r>
        <w:rPr>
          <w:rFonts w:ascii="Calibri" w:hAnsi="Calibri"/>
          <w:sz w:val="24"/>
          <w:szCs w:val="24"/>
        </w:rPr>
        <w:t>A magyar kézműves termékek, divat, design és művészeti iparágak erősítése exportképes ágazatot teremthet.</w:t>
      </w:r>
    </w:p>
    <w:p>
      <w:pPr>
        <w:pStyle w:val="Heading3"/>
        <w:bidi w:val="0"/>
        <w:ind w:hanging="0" w:left="0" w:right="0"/>
        <w:jc w:val="both"/>
        <w:rPr>
          <w:rFonts w:ascii="Calibri" w:hAnsi="Calibri"/>
          <w:sz w:val="24"/>
          <w:szCs w:val="24"/>
        </w:rPr>
      </w:pPr>
      <w:r>
        <w:rPr>
          <w:rFonts w:ascii="Calibri" w:hAnsi="Calibri"/>
          <w:sz w:val="24"/>
          <w:szCs w:val="24"/>
        </w:rPr>
        <w:t>Kiberbiztonsági központ létrehozása</w:t>
      </w:r>
    </w:p>
    <w:p>
      <w:pPr>
        <w:pStyle w:val="BodyText"/>
        <w:bidi w:val="0"/>
        <w:ind w:hanging="0" w:left="0" w:right="0"/>
        <w:jc w:val="both"/>
        <w:rPr>
          <w:rFonts w:ascii="Calibri" w:hAnsi="Calibri"/>
          <w:sz w:val="24"/>
          <w:szCs w:val="24"/>
        </w:rPr>
      </w:pPr>
      <w:r>
        <w:rPr>
          <w:rFonts w:ascii="Calibri" w:hAnsi="Calibri"/>
          <w:sz w:val="24"/>
          <w:szCs w:val="24"/>
        </w:rPr>
        <w:t>A digitális gazdaság védelme érdekében országos kiberbiztonsági intézetre lenne szükség.</w:t>
      </w:r>
    </w:p>
    <w:p>
      <w:pPr>
        <w:pStyle w:val="Normal"/>
        <w:bidi w:val="0"/>
        <w:jc w:val="left"/>
        <w:rPr>
          <w:lang w:val="hu-HU"/>
        </w:rPr>
      </w:pPr>
      <w:r>
        <w:rPr>
          <w:rFonts w:ascii="Calibri" w:hAnsi="Calibri"/>
          <w:sz w:val="24"/>
          <w:szCs w:val="24"/>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02"/>
    <w:family w:val="auto"/>
    <w:pitch w:val="default"/>
  </w:font>
  <w:font w:name="Liberation Sans">
    <w:altName w:val="Arial"/>
    <w:charset w:val="ee"/>
    <w:family w:val="swiss"/>
    <w:pitch w:val="variable"/>
  </w:font>
  <w:font w:name="Calibri">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character" w:styleId="Felsorolsjel">
    <w:name w:val="Felsorolásjel"/>
    <w:qFormat/>
    <w:rPr>
      <w:rFonts w:ascii="OpenSymbol" w:hAnsi="OpenSymbol" w:eastAsia="OpenSymbol" w:cs="OpenSymbol"/>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1194</TotalTime>
  <Application>LibreOffice/24.2.4.2$Windows_X86_64 LibreOffice_project/51a6219feb6075d9a4c46691dcfe0cd9c4fff3c2</Application>
  <AppVersion>15.0000</AppVersion>
  <Pages>3</Pages>
  <Words>524</Words>
  <Characters>3952</Characters>
  <CharactersWithSpaces>4406</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2026-02-27T18:36:28Z</dcterms:created>
  <dc:creator/>
  <dc:description/>
  <dc:language>en-US</dc:language>
  <cp:lastModifiedBy/>
  <dcterms:modified xsi:type="dcterms:W3CDTF">2026-02-28T14:31:14Z</dcterms:modified>
  <cp:revision>10</cp:revision>
  <dc:subject/>
  <dc:title/>
</cp:coreProperties>
</file>