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both"/>
        <w:rPr/>
      </w:pPr>
      <w:r>
        <w:rPr>
          <w:rStyle w:val="Strong"/>
          <w:rFonts w:ascii="Calibri" w:hAnsi="Calibri"/>
        </w:rPr>
        <w:t xml:space="preserve">Crisis </w:t>
      </w:r>
      <w:r>
        <w:rPr>
          <w:rStyle w:val="Strong"/>
          <w:rFonts w:ascii="Calibri" w:hAnsi="Calibri"/>
        </w:rPr>
        <w:t>s</w:t>
      </w:r>
      <w:r>
        <w:rPr>
          <w:rStyle w:val="Strong"/>
          <w:rFonts w:ascii="Calibri" w:hAnsi="Calibri"/>
        </w:rPr>
        <w:t xml:space="preserve">tates and the </w:t>
      </w:r>
      <w:r>
        <w:rPr>
          <w:rStyle w:val="Strong"/>
          <w:rFonts w:ascii="Calibri" w:hAnsi="Calibri"/>
        </w:rPr>
        <w:t>p</w:t>
      </w:r>
      <w:r>
        <w:rPr>
          <w:rStyle w:val="Strong"/>
          <w:rFonts w:ascii="Calibri" w:hAnsi="Calibri"/>
        </w:rPr>
        <w:t xml:space="preserve">aths to </w:t>
      </w:r>
      <w:r>
        <w:rPr>
          <w:rStyle w:val="Strong"/>
          <w:rFonts w:ascii="Calibri" w:hAnsi="Calibri"/>
        </w:rPr>
        <w:t>r</w:t>
      </w:r>
      <w:r>
        <w:rPr>
          <w:rStyle w:val="Strong"/>
          <w:rFonts w:ascii="Calibri" w:hAnsi="Calibri"/>
        </w:rPr>
        <w:t>esolution</w:t>
      </w:r>
    </w:p>
    <w:p>
      <w:pPr>
        <w:pStyle w:val="BodyText"/>
        <w:bidi w:val="0"/>
        <w:ind w:hanging="0" w:left="0" w:right="0"/>
        <w:jc w:val="both"/>
        <w:rPr>
          <w:rFonts w:ascii="Calibri" w:hAnsi="Calibri"/>
        </w:rPr>
      </w:pPr>
      <w:r>
        <w:rPr>
          <w:rFonts w:ascii="Calibri" w:hAnsi="Calibri"/>
        </w:rPr>
        <w:t>Crisis situations arising in different parts of the Earth—whether caused by poverty, oppression, famine, disease, natural disasters, or war—always signal that social and spiritual balance has been disrupted. These challenges are not merely political or economic in nature; they test human compassion, responsibility, and our sense of collective consciousness.</w:t>
      </w:r>
    </w:p>
    <w:p>
      <w:pPr>
        <w:pStyle w:val="BodyText"/>
        <w:bidi w:val="0"/>
        <w:ind w:hanging="0" w:left="0" w:right="0"/>
        <w:jc w:val="both"/>
        <w:rPr>
          <w:rFonts w:ascii="Calibri" w:hAnsi="Calibri"/>
        </w:rPr>
      </w:pPr>
      <w:r>
        <w:rPr>
          <w:rFonts w:ascii="Calibri" w:hAnsi="Calibri"/>
        </w:rPr>
        <w:tab/>
        <w:t>The foundation of any solution lies in humanity’s ability to pay greater attention to one another’s needs and to build a social reality grounded in the common good. Selflessness, helpfulness, and community</w:t>
        <w:noBreakHyphen/>
        <w:t>minded thinking can create environments where crises are either prevented or significantly eased.</w:t>
      </w:r>
    </w:p>
    <w:p>
      <w:pPr>
        <w:pStyle w:val="BodyText"/>
        <w:bidi w:val="0"/>
        <w:ind w:hanging="0" w:left="0" w:right="0"/>
        <w:jc w:val="both"/>
        <w:rPr>
          <w:rFonts w:ascii="Calibri" w:hAnsi="Calibri"/>
        </w:rPr>
      </w:pPr>
      <w:r>
        <w:rPr>
          <w:rFonts w:ascii="Calibri" w:hAnsi="Calibri"/>
        </w:rPr>
        <w:tab/>
        <w:t>Throughout history, overcoming wars and large</w:t>
        <w:noBreakHyphen/>
        <w:t>scale crises has been a process spanning centuries. Often, a crisis served as a form of purification: an opportunity for outdated or dysfunctional systems to be replaced by something more just and humane. Such upheavals frequently emerged where tensions, value conflicts, or rebellions appeared within human or spiritual leadership.</w:t>
      </w:r>
    </w:p>
    <w:p>
      <w:pPr>
        <w:pStyle w:val="BodyText"/>
        <w:bidi w:val="0"/>
        <w:ind w:hanging="0" w:left="0" w:right="0"/>
        <w:jc w:val="both"/>
        <w:rPr>
          <w:rFonts w:ascii="Calibri" w:hAnsi="Calibri"/>
        </w:rPr>
      </w:pPr>
      <w:r>
        <w:rPr>
          <w:rFonts w:ascii="Calibri" w:hAnsi="Calibri"/>
        </w:rPr>
        <w:tab/>
        <w:t>The resolution of crises always points toward peace and love. Lasting solutions arise when opposing sides are willing to engage in dialogue, reconciliation, and the search for shared ground. Peace is not only a political decision but also a spiritual process: it begins in the heart and radiates outward into communities.</w:t>
      </w:r>
    </w:p>
    <w:p>
      <w:pPr>
        <w:pStyle w:val="BodyText"/>
        <w:bidi w:val="0"/>
        <w:ind w:hanging="0" w:left="0" w:right="0"/>
        <w:jc w:val="both"/>
        <w:rPr>
          <w:rFonts w:ascii="Calibri" w:hAnsi="Calibri"/>
        </w:rPr>
      </w:pPr>
      <w:r>
        <w:rPr>
          <w:rFonts w:ascii="Calibri" w:hAnsi="Calibri"/>
        </w:rPr>
        <w:tab/>
        <w:t>One of the core principles of crisis management is recognizing the difference between constructive and destructive forces. Negative influences must be encouraged to transform, while positive ones should be supported so they can bring more life energy, creative power, and hope into the world. In this way, harmony, stability, and spiritual uplift can strengthen across society.</w:t>
      </w:r>
    </w:p>
    <w:p>
      <w:pPr>
        <w:pStyle w:val="BodyText"/>
        <w:bidi w:val="0"/>
        <w:ind w:hanging="0" w:left="0" w:right="0"/>
        <w:jc w:val="both"/>
        <w:rPr>
          <w:rFonts w:ascii="Calibri" w:hAnsi="Calibri"/>
        </w:rPr>
      </w:pPr>
      <w:r>
        <w:rPr>
          <w:rFonts w:ascii="Calibri" w:hAnsi="Calibri"/>
        </w:rPr>
        <w:tab/>
        <w:t>Environmental degradation and climate crisis remind us that we must relearn respect for nature. Developing sustainable energy sources, practicing responsible consumption, and honoring the Earth as a living being can restore balance between humanity and the planet.</w:t>
      </w:r>
    </w:p>
    <w:p>
      <w:pPr>
        <w:pStyle w:val="BodyText"/>
        <w:bidi w:val="0"/>
        <w:ind w:hanging="0" w:left="0" w:right="0"/>
        <w:jc w:val="both"/>
        <w:rPr>
          <w:rFonts w:ascii="Calibri" w:hAnsi="Calibri"/>
        </w:rPr>
      </w:pPr>
      <w:r>
        <w:rPr>
          <w:rFonts w:ascii="Calibri" w:hAnsi="Calibri"/>
        </w:rPr>
        <w:tab/>
        <w:t>Social inequality and economic divides also generate deep tensions. A fairer distribution of resources, support for social mobility, and a stronger sense of collective responsibility are essential for stability. Spiritually, this means that abundance is not meant to be hoarded but shared—true wealth is complete only when it uplifts others as well.</w:t>
      </w:r>
    </w:p>
    <w:p>
      <w:pPr>
        <w:pStyle w:val="BodyText"/>
        <w:bidi w:val="0"/>
        <w:ind w:hanging="0" w:left="0" w:right="0"/>
        <w:jc w:val="both"/>
        <w:rPr>
          <w:rFonts w:ascii="Calibri" w:hAnsi="Calibri"/>
        </w:rPr>
      </w:pPr>
      <w:r>
        <w:rPr>
          <w:rFonts w:ascii="Calibri" w:hAnsi="Calibri"/>
        </w:rPr>
        <w:tab/>
        <w:t>Migration crises show that many people lose their homes due to war, climate change, or economic collapse. Solutions require humane, dignified migration policies, stabilization of countries in distress, and stronger cultural dialogue. Welcoming and understanding others is not only a political task but a spiritual one: recognizing that all humans belong to one great human family.</w:t>
      </w:r>
    </w:p>
    <w:p>
      <w:pPr>
        <w:pStyle w:val="BodyText"/>
        <w:bidi w:val="0"/>
        <w:ind w:hanging="0" w:left="0" w:right="0"/>
        <w:jc w:val="both"/>
        <w:rPr>
          <w:rFonts w:ascii="Calibri" w:hAnsi="Calibri"/>
        </w:rPr>
      </w:pPr>
      <w:r>
        <w:rPr>
          <w:rFonts w:ascii="Calibri" w:hAnsi="Calibri"/>
        </w:rPr>
        <w:tab/>
        <w:t>Technological dependence and spiritual isolation represent one of the subtler yet deepest crises of the modern age. The digital world often suppresses inner silence and distances people from themselves. Conscious technology use and the revival of genuine human connections can help restore inner balance.</w:t>
      </w:r>
    </w:p>
    <w:p>
      <w:pPr>
        <w:pStyle w:val="BodyText"/>
        <w:bidi w:val="0"/>
        <w:ind w:hanging="0" w:left="0" w:right="0"/>
        <w:jc w:val="both"/>
        <w:rPr>
          <w:rFonts w:ascii="Calibri" w:hAnsi="Calibri"/>
        </w:rPr>
      </w:pPr>
      <w:r>
        <w:rPr>
          <w:rFonts w:ascii="Calibri" w:hAnsi="Calibri"/>
        </w:rPr>
        <w:tab/>
        <w:t>Political polarization and the erosion of trust create division in many nations. Without renewing the culture of dialogue, respect, and shared purpose, lasting peace cannot emerge. Leaders carry the responsibility to model patience, wisdom, and service. On a spiritual level, we must recognize that division is only an illusion—beneath the surface, all people originate from the same source.</w:t>
      </w:r>
    </w:p>
    <w:p>
      <w:pPr>
        <w:pStyle w:val="BodyText"/>
        <w:bidi w:val="0"/>
        <w:ind w:hanging="0" w:left="0" w:right="0"/>
        <w:jc w:val="both"/>
        <w:rPr>
          <w:rFonts w:ascii="Calibri" w:hAnsi="Calibri"/>
        </w:rPr>
      </w:pPr>
      <w:r>
        <w:rPr>
          <w:rFonts w:ascii="Calibri" w:hAnsi="Calibri"/>
        </w:rPr>
        <w:tab/>
        <w:t>All these crises teach us that solutions are both political and spiritual in nature. The world heals when humanity reconnects with responsibility, love, and faith in a shared future.</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LibreOffice/24.2.4.2$Windows_X86_64 LibreOffice_project/51a6219feb6075d9a4c46691dcfe0cd9c4fff3c2</Application>
  <AppVersion>15.0000</AppVersion>
  <Pages>2</Pages>
  <Words>541</Words>
  <Characters>3124</Characters>
  <CharactersWithSpaces>3659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2026-03-05T09:27:51Z</dcterms:created>
  <dc:creator/>
  <dc:description/>
  <dc:language>en-US</dc:language>
  <cp:lastModifiedBy/>
  <cp:lastPrinted>2026-03-05T09:42:04Z</cp:lastPrinted>
  <dcterms:modified xsi:type="dcterms:W3CDTF">2026-03-05T09:41:54Z</dcterms:modified>
  <cp:revision>2</cp:revision>
  <dc:subject/>
  <dc:title/>
</cp:coreProperties>
</file>