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Helye</w:t>
      </w:r>
      <w:r>
        <w:rPr>
          <w:rFonts w:ascii="Calibri" w:hAnsi="Calibri"/>
          <w:b/>
          <w:bCs/>
          <w:sz w:val="24"/>
          <w:szCs w:val="24"/>
        </w:rPr>
        <w:t>s és helytelen</w:t>
      </w:r>
      <w:r>
        <w:rPr>
          <w:rFonts w:ascii="Calibri" w:hAnsi="Calibri"/>
          <w:b/>
          <w:bCs/>
          <w:sz w:val="24"/>
          <w:szCs w:val="24"/>
        </w:rPr>
        <w:t xml:space="preserve"> valóságok</w:t>
      </w:r>
    </w:p>
    <w:p>
      <w:pPr>
        <w:pStyle w:val="Normal"/>
        <w:bidi w:val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Világunk sokszínűsége nemcsak földrajzi, hanem kulturális, nyelvi és társadalmi szinten is megosztottságot mutat. A különböző régiók, nemzetek és közösségek sajátos valóságokat alakítanak ki, amelyek között léteznek fejlett, harmonikus – azaz „helyes” –, valamint fejletlen, diszfunkcionális – azaz „helytelen” – struktúrák. Ezek a valóságok nem önmagukban léteznek, hanem az emberi döntések, értékrendek és kollektív tudatosság eredményeként formálódnak. A társadalmi berendezkedés, a gazdasági rendszer, az oktatás minősége, a politikai szabadság és a spirituális irányultság mind hozzájárulnak ahhoz, hogy egy közösség milyen valóságban él.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helyes vagy helytelen valóságok kialakulása szorosan összefügg az ok-okozati viszonyokkal. Ha például egy ország gazdasága stabil és fejlett, az elősegíti a belső és külső kereskedelem virágzását, ami további jólétet és társadalmi biztonságot eredményez. A tudományos kutatások és innovációk támogatása magasabb szintű társadalmi fejlődéshez vezet. Ahol a pénz nem csupán cél, hanem eszköz a közjó szolgálatában, ott a gazdasági rendszer kiegyensúlyozottabb. Ha a politikai vezetés demokratikus, a népakarat érvényesül, és a társadalom képes önmagát korrigálni.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helyes valóságok tehát ott jönnek létre, ahol a demokrácia, a gazdasági felelősség, a békét támogató politika, a tudományos és oktatási intézmények fejlődése, valamint a szociális biztonsági háló kiépítése együttesen működik. Ezekben a rendszerekben a katonaság és a politikai döntéshozatal nem az elnyomást, hanem a béke fenntartását szolgálja. A helyes valóságot mindig a „normális tudat” vezeti – az a belső iránytű, amely az emberi méltóságot, a közösségi felelősséget és a spirituális egyensúlyt helyezi előtérbe.</w:t>
      </w:r>
    </w:p>
    <w:p>
      <w:pPr>
        <w:pStyle w:val="BodyText"/>
        <w:bidi w:val="0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ab/>
        <w:t xml:space="preserve">A valóság, amelyben élünk, nem csupán gazdasági és politikai tényezők mentén formálódik, hanem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mentális, spirituális és érzelmi alapokon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is. Egy társadalom valósága akkor válik igazán helyessé, ha az egyén szintjén is kialakul az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önreflexió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a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másik iránti tisztelet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és a 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>jövőbe vetett felelős hit</w:t>
      </w:r>
      <w:r>
        <w:rPr>
          <w:rFonts w:ascii="Calibri" w:hAnsi="Calibri"/>
          <w:b w:val="false"/>
          <w:bCs w:val="false"/>
          <w:sz w:val="24"/>
          <w:szCs w:val="24"/>
        </w:rPr>
        <w:t>.</w:t>
      </w:r>
    </w:p>
    <w:p>
      <w:pPr>
        <w:pStyle w:val="BodyText"/>
        <w:bidi w:val="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Ha a technológia fejlődik, de nem párosul erkölcsi előrelépéssel, akkor a fejlődés könnyen </w:t>
      </w:r>
      <w:r>
        <w:rPr>
          <w:rStyle w:val="Strong"/>
          <w:rFonts w:ascii="Calibri" w:hAnsi="Calibri"/>
          <w:b w:val="false"/>
          <w:bCs w:val="false"/>
        </w:rPr>
        <w:t>deformálódhat</w:t>
      </w:r>
      <w:r>
        <w:rPr>
          <w:rFonts w:ascii="Calibri" w:hAnsi="Calibri"/>
          <w:b w:val="false"/>
          <w:bCs w:val="false"/>
        </w:rPr>
        <w:t xml:space="preserve">. Egy fejlett technológia csak akkor segít egy társadalmat, ha az </w:t>
      </w:r>
      <w:r>
        <w:rPr>
          <w:rStyle w:val="Strong"/>
          <w:rFonts w:ascii="Calibri" w:hAnsi="Calibri"/>
          <w:b w:val="false"/>
          <w:bCs w:val="false"/>
        </w:rPr>
        <w:t>etikai elvek</w:t>
      </w:r>
      <w:r>
        <w:rPr>
          <w:rFonts w:ascii="Calibri" w:hAnsi="Calibri"/>
          <w:b w:val="false"/>
          <w:bCs w:val="false"/>
        </w:rPr>
        <w:t xml:space="preserve"> vezérlik használatát.</w:t>
      </w:r>
    </w:p>
    <w:p>
      <w:pPr>
        <w:pStyle w:val="BodyText"/>
        <w:bidi w:val="0"/>
        <w:jc w:val="both"/>
        <w:rPr/>
      </w:pPr>
      <w:r>
        <w:rPr>
          <w:rFonts w:ascii="Calibri" w:hAnsi="Calibri"/>
          <w:b w:val="false"/>
          <w:bCs w:val="false"/>
        </w:rPr>
        <w:tab/>
        <w:t xml:space="preserve">A helyes valóságban az oktatás nem csak a munkára nevel, hanem </w:t>
      </w:r>
      <w:r>
        <w:rPr>
          <w:rStyle w:val="Strong"/>
          <w:rFonts w:ascii="Calibri" w:hAnsi="Calibri"/>
          <w:b w:val="false"/>
          <w:bCs w:val="false"/>
        </w:rPr>
        <w:t>életre tanít</w:t>
      </w:r>
      <w:r>
        <w:rPr>
          <w:rFonts w:ascii="Calibri" w:hAnsi="Calibri"/>
          <w:b w:val="false"/>
          <w:bCs w:val="false"/>
        </w:rPr>
        <w:t xml:space="preserve">. Az iskolák és egyetemek nem csupán tudást adnak át, hanem </w:t>
      </w:r>
      <w:r>
        <w:rPr>
          <w:rStyle w:val="Strong"/>
          <w:rFonts w:ascii="Calibri" w:hAnsi="Calibri"/>
          <w:b w:val="false"/>
          <w:bCs w:val="false"/>
        </w:rPr>
        <w:t>kritikus gondolkodásra</w:t>
      </w:r>
      <w:r>
        <w:rPr>
          <w:rFonts w:ascii="Calibri" w:hAnsi="Calibri"/>
          <w:b w:val="false"/>
          <w:bCs w:val="false"/>
        </w:rPr>
        <w:t xml:space="preserve">, </w:t>
      </w:r>
      <w:r>
        <w:rPr>
          <w:rStyle w:val="Strong"/>
          <w:rFonts w:ascii="Calibri" w:hAnsi="Calibri"/>
          <w:b w:val="false"/>
          <w:bCs w:val="false"/>
        </w:rPr>
        <w:t>érzékenységre</w:t>
      </w:r>
      <w:r>
        <w:rPr>
          <w:rFonts w:ascii="Calibri" w:hAnsi="Calibri"/>
          <w:b w:val="false"/>
          <w:bCs w:val="false"/>
        </w:rPr>
        <w:t xml:space="preserve">, és </w:t>
      </w:r>
      <w:r>
        <w:rPr>
          <w:rStyle w:val="Strong"/>
          <w:rFonts w:ascii="Calibri" w:hAnsi="Calibri"/>
          <w:b w:val="false"/>
          <w:bCs w:val="false"/>
        </w:rPr>
        <w:t>közösségi felelősségre</w:t>
      </w:r>
      <w:r>
        <w:rPr>
          <w:rFonts w:ascii="Calibri" w:hAnsi="Calibri"/>
          <w:b w:val="false"/>
          <w:bCs w:val="false"/>
        </w:rPr>
        <w:t xml:space="preserve"> nevelnek.</w:t>
      </w:r>
    </w:p>
    <w:p>
      <w:pPr>
        <w:pStyle w:val="BodyText"/>
        <w:bidi w:val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ab/>
        <w:t xml:space="preserve">A helyes valóságban az emberek nem egymás ellen, hanem egymásért dolgoznak. A szolidaritás nem csak válság idején jelenik meg, hanem állandó alapérték. A társadalmi igazságosság nem puszta jelszó, hanem működő rendszer, amelyben mindenki hozzáfér az alapvető szolgáltatásokhoz: egészségügyhöz, oktatáshoz, lakhatáshoz </w:t>
      </w:r>
      <w:r>
        <w:rPr>
          <w:rFonts w:ascii="Calibri" w:hAnsi="Calibri"/>
          <w:b w:val="false"/>
          <w:bCs w:val="false"/>
        </w:rPr>
        <w:t>és kultúrához.</w:t>
      </w:r>
    </w:p>
    <w:p>
      <w:pPr>
        <w:pStyle w:val="BodyText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  <w:t>A helyes és helytelen valóságok nem távoli fogalmak, hanem mindennapi döntéseink lenyomatai. Ahogyan egy társadalom építkezik – gazdaságában, politikájában, oktatásában és emberi kapcsolataiban –, úgy tükröződik vissza benne az egyének belső világa. A „normális tudat”, amely az emberi méltóságot, a békét, az együttműködést és a spirituális egyensúlyt helyezi középpontba, nemcsak egyéni útmutató, hanem kollektív iránytű is lehet egy igazságosabb világ felé.</w:t>
      </w:r>
    </w:p>
    <w:p>
      <w:pPr>
        <w:pStyle w:val="BodyText"/>
        <w:jc w:val="both"/>
        <w:rPr>
          <w:rFonts w:ascii="Calibri" w:hAnsi="Calibri"/>
        </w:rPr>
      </w:pPr>
      <w:r>
        <w:rPr>
          <w:rFonts w:ascii="Calibri" w:hAnsi="Calibri"/>
        </w:rPr>
        <w:tab/>
        <w:t>A helyes valóság nem utópia, hanem egy olyan cél, amelyért érdemes közösen dolgoznunk – tudatosan, felelősséggel és szeretettel. Mert végső soron nem az határozza meg a világunkat, hogy milyen rendszerekben élünk, hanem az, hogy milyen emberekké válunk bennük.</w:t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3">
    <w:name w:val="Heading 3"/>
    <w:basedOn w:val="Cmso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LibreOffice/24.2.4.2$Windows_X86_64 LibreOffice_project/51a6219feb6075d9a4c46691dcfe0cd9c4fff3c2</Application>
  <AppVersion>15.0000</AppVersion>
  <Pages>2</Pages>
  <Words>471</Words>
  <Characters>3052</Characters>
  <CharactersWithSpaces>3527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2025-08-03T11:36:14Z</dcterms:created>
  <dc:creator/>
  <dc:description/>
  <dc:language>hu-HU</dc:language>
  <cp:lastModifiedBy/>
  <cp:lastPrinted>2026-03-13T15:02:00Z</cp:lastPrinted>
  <dcterms:modified xsi:type="dcterms:W3CDTF">2026-03-13T15:13:25Z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