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120"/>
        <w:ind w:hanging="0" w:left="0" w:right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 xml:space="preserve">Végső idők a Föld forró pontjain és a </w:t>
      </w:r>
      <w:r>
        <w:rPr>
          <w:rStyle w:val="Strong"/>
          <w:rFonts w:ascii="Calibri" w:hAnsi="Calibri"/>
          <w:b/>
          <w:bCs/>
          <w:sz w:val="24"/>
          <w:szCs w:val="24"/>
        </w:rPr>
        <w:t>kiút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Az emberi teremtés sok helyen elérte a végső határait. A Föld egyensúlya megbomlott: járványok, háborúk, gazdasági válságok, társadalmi széthúzás, a természet pusztulása és a fejlődés aránytalanságai mind azt jelzik, hogy az emberiség eltávolodott a </w:t>
      </w:r>
      <w:r>
        <w:rPr>
          <w:rFonts w:ascii="Calibri" w:hAnsi="Calibri"/>
          <w:sz w:val="24"/>
          <w:szCs w:val="24"/>
        </w:rPr>
        <w:t>h</w:t>
      </w:r>
      <w:r>
        <w:rPr>
          <w:rFonts w:ascii="Calibri" w:hAnsi="Calibri"/>
          <w:sz w:val="24"/>
          <w:szCs w:val="24"/>
        </w:rPr>
        <w:t>elyes</w:t>
      </w:r>
      <w:r>
        <w:rPr>
          <w:rFonts w:ascii="Calibri" w:hAnsi="Calibri"/>
          <w:sz w:val="24"/>
          <w:szCs w:val="24"/>
        </w:rPr>
        <w:t xml:space="preserve"> út</w:t>
      </w:r>
      <w:r>
        <w:rPr>
          <w:rFonts w:ascii="Calibri" w:hAnsi="Calibri"/>
          <w:sz w:val="24"/>
          <w:szCs w:val="24"/>
        </w:rPr>
        <w:t>ról.</w:t>
      </w:r>
      <w:r>
        <w:rPr>
          <w:rFonts w:ascii="Calibri" w:hAnsi="Calibri"/>
          <w:sz w:val="24"/>
          <w:szCs w:val="24"/>
        </w:rPr>
        <w:t xml:space="preserve"> Egyre többen élnek belső konfliktusok, félelmek és feldolgozatlan érzelmek fogságában, ami kivetül a külvilágra is. A segítő szándék gyakran ellenállásba ütközik, a jószándékú embereket pedig sokszor félreértik vagy elutasítják.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gazdaság alakulása olyan irányt vett, amely sokakat kiszolgáltatottá tesz. A társadalmak széthúzása, a bizalmatlanság és a félelemből fakadó minták tovább mélyítik a szakadékot. A technológia fejlődése sok területen elszakadt az emberi felelősségtől: olyan eszközök és kísérletek születnek, amelyek az emberiség jövőjét veszélyeztetik. A világ több pontján a háborúk és geopolitikai feszültségek újra és újra fellángolnak, mert a hatalmi érdekek felülírják a közös emberi értékeket.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Föld helyreállítása nem csupán politikai vagy technológiai kérdés, hanem egy mély belső fordulat, amelyben minden ember szerepet kap. A bolygó gyógyulása ott kezdődik, ahol az ember visszatalál a szeretethez, a felelősséghez és a belső békéhez.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világ válságai mögött mindig belső válság húzódik meg. Ha az emberek megtanulják kezelni az érzelmeiket, csökkenteni a félelmet és elengedni a gyűlöletet, akkor a külső konfliktusok is oldódni kezdenek. A belső béke kisugárzik a környezetre, és egy békés ember békésebb világot teremt maga körül. A félelem helyett a tudatosság, a széthúzás helyett az együttműködés, a versengés helyett a közös célok felé fordulás hozhat valódi változást.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technológia akkor válik áldássá, ha bölcsesség irányítja. A fenntartható energia, a környezetbarát innovációk, a veszélyes fejlesztések korlátozása és az etikus szabályozás mind hozzájárulhatnak ahhoz, hogy a technológia ne lépje túl az emberi felelősség határait. A digitális világ csak akkor szolgálja az emberiséget, ha nem elszakít a valóságtól, hanem támogatja a fejlődést, az oktatást és a közösségépítést.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béke kultúrájának megteremtése nem politikai döntés, hanem életmód. Párbeszéd, megbocsátás, kulturális tisztelet és tudatos konfliktuskezelés nélkül a világ újra és újra ugyanazokat a hibákat ismétli. A béke ott kezdődik, ahol az emberek nem gyűlölettel reagálnak, hanem megértéssel és felelősséggel.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jövő társadalma nem a versengésre, hanem az együttműködésre épül. Az összetartó közösségek – országok, városok, falvak, családok – képesek újra megtanítani, hogyan élhetünk egymásért, nem egymás ellen. A közösségi összefogás, a helyi gazdaságok erősítése és az oktatáshoz való egyenlő hozzáférés mind hozzájárulnak egy stabilabb, igazságosabb világhoz.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természet helyreállítása is elengedhetetlen: a talaj regenerálása, a víz tisztítása, az erdők védelme és az állatok tisztelete nélkül nincs jövő. A körforgásos gazdaság, a tudatos fogyasztás és a környezetbarát életmód mind részei annak a fordulatnak, amelyre a Földnek szüksége van. A természet nem kér sokat – csak azt, hogy ne romboljuk tovább.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spiritualitás segít visszatalálni a belső iránytűhöz. A lélek gyógyulása nélkül a világ sem gyógyulhat. A szeretet pedig nem puszta érzelem, hanem teremtő erő, amely képes átalakítani az emberi kapcsolatokat, a társadalmat és magát a bolygót is. Ha az emberek szeretetből cselekszenek – nem félelemből vagy érdekből –, akkor a Föld természetes módon helyreáll. Ebben a folyamatban fontos szerepe van minden olyan közösségnek, amely lelki támogatást nyújt, </w:t>
      </w:r>
      <w:r>
        <w:rPr>
          <w:rFonts w:ascii="Calibri" w:hAnsi="Calibri"/>
          <w:sz w:val="24"/>
          <w:szCs w:val="24"/>
        </w:rPr>
        <w:t xml:space="preserve">például az </w:t>
      </w:r>
      <w:r>
        <w:rPr>
          <w:rFonts w:ascii="Calibri" w:hAnsi="Calibri"/>
          <w:sz w:val="24"/>
          <w:szCs w:val="24"/>
        </w:rPr>
        <w:t xml:space="preserve">egyházak </w:t>
      </w:r>
      <w:r>
        <w:rPr>
          <w:rFonts w:ascii="Calibri" w:hAnsi="Calibri"/>
          <w:sz w:val="24"/>
          <w:szCs w:val="24"/>
        </w:rPr>
        <w:t>és a terapeuták.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megoldás tehát nem egyetlen nagy lépésben rejlik, hanem abban, hogy az emberiség visszatalál saját belső fényéhez. Ha a tudat gyógyul, a világ is gyógyul. Ha a lélek békére lel, a Föld is békésebb lesz. És ha a szeretet válik a cselekvés alapjává, akkor egy új korszak kezdődhet – egy olyan korszak, amelyben a Föld nem csupán túlél, hanem újra virágzik.</w:t>
      </w:r>
    </w:p>
    <w:p>
      <w:pPr>
        <w:pStyle w:val="BodyText"/>
        <w:spacing w:lineRule="auto" w:line="240" w:before="0" w:after="14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12118</TotalTime>
  <Application>LibreOffice/24.2.4.2$Windows_X86_64 LibreOffice_project/51a6219feb6075d9a4c46691dcfe0cd9c4fff3c2</Application>
  <AppVersion>15.0000</AppVersion>
  <Pages>2</Pages>
  <Words>567</Words>
  <Characters>3413</Characters>
  <CharactersWithSpaces>3983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2016-08-03T10:27:00Z</dcterms:created>
  <dc:creator>Gyongyi Baksay</dc:creator>
  <dc:description/>
  <dc:language>hu-HU</dc:language>
  <cp:lastModifiedBy/>
  <cp:lastPrinted>2026-02-24T07:13:26Z</cp:lastPrinted>
  <dcterms:modified xsi:type="dcterms:W3CDTF">2026-03-23T12:34:02Z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