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left="0" w:right="0"/>
        <w:jc w:val="both"/>
        <w:rPr/>
      </w:pPr>
      <w:r>
        <w:rPr>
          <w:rStyle w:val="Strong"/>
          <w:rFonts w:ascii="Calibri" w:hAnsi="Calibri"/>
        </w:rPr>
        <w:t>Humans as Creators</w:t>
      </w:r>
    </w:p>
    <w:p>
      <w:pPr>
        <w:pStyle w:val="BodyText"/>
        <w:ind w:hanging="0" w:left="0" w:right="0"/>
        <w:jc w:val="both"/>
        <w:rPr>
          <w:rFonts w:ascii="Calibri" w:hAnsi="Calibri"/>
        </w:rPr>
      </w:pPr>
      <w:r>
        <w:rPr>
          <w:rFonts w:ascii="Calibri" w:hAnsi="Calibri"/>
        </w:rPr>
        <w:t>We human beings have reached a point where we possess the knowledge of creation itself. We have uncovered the mysteries of the universe’s birth, understood the laws of the physical world, mapped the DNA, and become capable of cloning, genetic modification, and defeating bacteria and viruses. Science and technology have opened new worlds before us: we create artificial intelligence and design tools that fundamentally reshape our lives. Through knowledge, we have truly become creators.</w:t>
      </w:r>
    </w:p>
    <w:p>
      <w:pPr>
        <w:pStyle w:val="BodyText"/>
        <w:ind w:hanging="0" w:left="0" w:right="0"/>
        <w:jc w:val="both"/>
        <w:rPr>
          <w:rFonts w:ascii="Calibri" w:hAnsi="Calibri"/>
        </w:rPr>
      </w:pPr>
      <w:r>
        <w:rPr>
          <w:rFonts w:ascii="Calibri" w:hAnsi="Calibri"/>
        </w:rPr>
        <w:tab/>
      </w:r>
      <w:r>
        <w:rPr>
          <w:rFonts w:ascii="Calibri" w:hAnsi="Calibri"/>
        </w:rPr>
        <w:t>The human being,</w:t>
      </w:r>
      <w:r>
        <w:rPr>
          <w:rFonts w:ascii="Calibri" w:hAnsi="Calibri"/>
        </w:rPr>
        <w:t xml:space="preserve"> </w:t>
      </w:r>
      <w:r>
        <w:rPr>
          <w:rFonts w:ascii="Calibri" w:hAnsi="Calibri"/>
        </w:rPr>
        <w:t xml:space="preserve">therefore, </w:t>
      </w:r>
      <w:r>
        <w:rPr>
          <w:rFonts w:ascii="Calibri" w:hAnsi="Calibri"/>
        </w:rPr>
        <w:t>is not a passive observer of the world but its shaper. Behind every discovery stands curiosity, the desire to create, and that inner force which springs from the act of creation. When we develop new cures, build intelligent systems, or explore other planets, we are in fact activating this ancient power.</w:t>
      </w:r>
    </w:p>
    <w:p>
      <w:pPr>
        <w:pStyle w:val="BodyText"/>
        <w:ind w:hanging="0" w:left="0" w:right="0"/>
        <w:jc w:val="both"/>
        <w:rPr>
          <w:rFonts w:ascii="Calibri" w:hAnsi="Calibri"/>
        </w:rPr>
      </w:pPr>
      <w:r>
        <w:rPr>
          <w:rFonts w:ascii="Calibri" w:hAnsi="Calibri"/>
        </w:rPr>
        <w:tab/>
        <w:t>Humans were created in the image of God, and therefore we are capable of understanding the divine order. According to ancient findings and sacred texts, divine beings once walked the Earth, interacted with humans, and brought forth the Nephilim — the god</w:t>
        <w:noBreakHyphen/>
        <w:t>human hybrids. The imprint of this heritage still lives within us. We are, in truth, divine creators.</w:t>
      </w:r>
    </w:p>
    <w:p>
      <w:pPr>
        <w:pStyle w:val="BodyText"/>
        <w:ind w:hanging="0" w:left="0" w:right="0"/>
        <w:jc w:val="both"/>
        <w:rPr>
          <w:rFonts w:ascii="Calibri" w:hAnsi="Calibri"/>
        </w:rPr>
      </w:pPr>
      <w:r>
        <w:rPr>
          <w:rFonts w:ascii="Calibri" w:hAnsi="Calibri"/>
        </w:rPr>
        <w:tab/>
        <w:t>Creation is not limited to the material world. Our thoughts, feelings, and words also shape reality. A single encouraging sentence can redirect a life; a clear thought can open new paths. Every inner vibration influences our surroundings — this is how we ourselves become shapers of the world. True knowledge resides not only in the intellect but also in intuitive inner perception. This inner voice and our connection to the transcendent are sources from which we may draw.</w:t>
      </w:r>
    </w:p>
    <w:p>
      <w:pPr>
        <w:pStyle w:val="BodyText"/>
        <w:ind w:hanging="0" w:left="0" w:right="0"/>
        <w:jc w:val="both"/>
        <w:rPr>
          <w:rFonts w:ascii="Calibri" w:hAnsi="Calibri"/>
        </w:rPr>
      </w:pPr>
      <w:r>
        <w:rPr>
          <w:rFonts w:ascii="Calibri" w:hAnsi="Calibri"/>
        </w:rPr>
        <w:tab/>
        <w:t>The human being of the future will need not only technological understanding but moral integrity as well. The essence of creation is not merely what we bring into physical existence, but the intention with which we do so. Without love, creation easily turns into destruction. This is why our creative power is not only an opportunity but a responsibility. If we use this ability consciously and wisely, we can bring forth a world that resonates with our origin and our divine nature.</w:t>
      </w:r>
    </w:p>
    <w:p>
      <w:pPr>
        <w:pStyle w:val="BodyText"/>
        <w:ind w:hanging="0" w:left="0" w:right="0"/>
        <w:jc w:val="both"/>
        <w:rPr>
          <w:rFonts w:ascii="Calibri" w:hAnsi="Calibri"/>
        </w:rPr>
      </w:pPr>
      <w:r>
        <w:rPr>
          <w:rFonts w:ascii="Calibri" w:hAnsi="Calibri"/>
        </w:rPr>
        <w:tab/>
        <w:t>Standing at the threshold of the future, we must choose: will we use knowledge as a mere tool, or will we transform it into wisdom that serves human evolution? The world we create will be the mirror of our inner world. If light lives within us, light will appear around us as well. This is our task: to shape the world with pure intention, an open heart, and conscious presence — worthy of who we are: human beings capable of creation.</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LibreOffice/24.2.4.2$Windows_X86_64 LibreOffice_project/51a6219feb6075d9a4c46691dcfe0cd9c4fff3c2</Application>
  <AppVersion>15.0000</AppVersion>
  <Pages>1</Pages>
  <Words>428</Words>
  <Characters>2162</Characters>
  <CharactersWithSpaces>2591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2026-04-21T16:49:26Z</dcterms:created>
  <dc:creator/>
  <dc:description/>
  <dc:language>en-US</dc:language>
  <cp:lastModifiedBy/>
  <dcterms:modified xsi:type="dcterms:W3CDTF">2026-04-22T11:34:01Z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