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200" w:after="120"/>
        <w:jc w:val="both"/>
        <w:rPr>
          <w:rFonts w:ascii="Calibri" w:hAnsi="Calibri"/>
          <w:b/>
          <w:bCs/>
        </w:rPr>
      </w:pPr>
      <w:r>
        <w:rPr>
          <w:rStyle w:val="Strong"/>
          <w:rFonts w:ascii="Calibri" w:hAnsi="Calibri"/>
          <w:b/>
          <w:bCs/>
          <w:sz w:val="24"/>
          <w:szCs w:val="24"/>
        </w:rPr>
        <w:t>Emberek és energiák</w:t>
      </w:r>
    </w:p>
    <w:p>
      <w:pPr>
        <w:pStyle w:val="BodyText"/>
        <w:bidi w:val="0"/>
        <w:spacing w:before="200" w:after="120"/>
        <w:jc w:val="both"/>
        <w:rPr>
          <w:rFonts w:ascii="Calibri" w:hAnsi="Calibri"/>
          <w:b/>
          <w:bCs/>
        </w:rPr>
      </w:pPr>
      <w:r>
        <w:rPr>
          <w:rStyle w:val="Strong"/>
          <w:rFonts w:ascii="Calibri" w:hAnsi="Calibri"/>
          <w:b w:val="false"/>
          <w:bCs w:val="false"/>
          <w:sz w:val="24"/>
          <w:szCs w:val="24"/>
        </w:rPr>
        <w:t>Az emberek nem teremtenek energiát, hanem közvetítik azt. A szellemvilág és a transzcendens dimenzió az energiák valódi forrása. Vannak, akik képesek kapcsolatba lépni ezzel a világgal, ám fontos, hogy ezt tiszta szándékkal és szeretettel tegyük. Az ima az a biztonságos út, amelyen keresztül az isteni jelenlétet kereshetjük.</w:t>
      </w:r>
    </w:p>
    <w:p>
      <w:pPr>
        <w:pStyle w:val="BodyText"/>
        <w:ind w:hanging="0" w:left="0" w:right="0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  <w:tab/>
        <w:t>Ha nyitott szívvel és őszinte szándékkal élünk, pozitív energiák kapcsolódnak hozzánk, amelyek képesek átalakítani gondolkodásunkat, viselkedésünket és akár egész életünket is. A csend, a tudatos pihenés és a pozitív fókusz segítenek megszabadulni a negatív hatásoktól, és visszatalálni belső egyensúlyunkhoz.</w:t>
      </w:r>
    </w:p>
    <w:p>
      <w:pPr>
        <w:pStyle w:val="BodyText"/>
        <w:ind w:hanging="0" w:left="0" w:right="0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  <w:tab/>
        <w:t>A trauma múltbéli emlékeket hozhat felszínre, amelyek mélyen beivódnak az energetikai rendszerünkbe. A gyermekkori minták lenyomatai felnőttként is hatnak ránk. Ha ezek terhelők, tudatos belső munkával alakíthatjuk át őket – bár ez sokak számára komoly kihívást jelenthet. Sok testi és lelki nehézség mögött energetikai kibillenés állhat. A negatív rezgések először a finomenergetikai rendszerünket gyengítik, majd hatással lehetnek a hangulatunkra, döntéseinkre és általános közérzetünkre. Az emberi test érzékeny rendszer, amelyre a bennünk működő energiák is hatnak.</w:t>
      </w:r>
    </w:p>
    <w:p>
      <w:pPr>
        <w:pStyle w:val="BodyText"/>
        <w:ind w:hanging="0" w:left="0" w:right="0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  <w:tab/>
        <w:t>Sokan hisznek abban, hogy minden ember mellett ott vannak a gyógyító, támogató szellemi segítők. A hitrendszerek szerint ezek támogatást nyújthatnak a regenerálódásban és a lelki egyensúly visszaállításában. Ugyanakkor fontos, hogy testi betegségek esetén mindig kérjünk orvosi segítséget, hiszen a pontos diagnózis és a szakszerű kezelés elengedhetetlen. A belső munka, a pozitív fókusz és a spirituális gyakorlatok kiegészítő támogatást nyújthatnak, de nem helyettesítik a szakmai ellátást.</w:t>
      </w:r>
    </w:p>
    <w:p>
      <w:pPr>
        <w:pStyle w:val="BodyText"/>
        <w:ind w:hanging="0" w:left="0" w:right="0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  <w:tab/>
        <w:t>A rossz szokások – mint a túlzott koffeinfogyasztás, dohányzás, alkoholfogyasztás vagy túlevés – gyakran érzelmi és energetikai egyensúlytalanságból erednek. A változás kulcsa az önismeret, a tudatos döntés és a kitartó cselekvés. A gyógyulás útján segíthet, ha megfogalmazzuk, pontosan miben szeretnénk változni, és ehhez kérjük gyógyító energiáink támogatását.</w:t>
      </w:r>
    </w:p>
    <w:p>
      <w:pPr>
        <w:pStyle w:val="BodyText"/>
        <w:ind w:hanging="0" w:left="0" w:right="0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  <w:tab/>
        <w:t>Étkezési szokásainkat, ízlelésünket és éhségérzetünket is befolyásolhatják lelki és energetikai hatások.</w:t>
      </w:r>
    </w:p>
    <w:p>
      <w:pPr>
        <w:pStyle w:val="BodyText"/>
        <w:ind w:hanging="0" w:left="0" w:right="0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  <w:tab/>
        <w:t>Tudati nehézségek esetén különösen fontos, hogy olyan tevékenységekkel foglalkozzunk, amelyek értelmet, örömöt és inspirációt adnak. Az olvasás, a tanulás és a kreatív alkotás mind hozzájárulhatnak a lelki egyensúlyhoz, és így tudati energiánk harmonikus működéséhez. Nem véletlen, hogy az akadémikusok gyakran hosszú, szellemi frissességgel teli életet élnek: rendszeresen „tornáztatják” a tudatukat.</w:t>
      </w:r>
    </w:p>
    <w:p>
      <w:pPr>
        <w:pStyle w:val="BodyText"/>
        <w:ind w:hanging="0" w:left="0" w:right="0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  <w:tab/>
        <w:t xml:space="preserve">A legfontosabb, hogy </w:t>
      </w:r>
      <w:r>
        <w:rPr>
          <w:rFonts w:ascii="Calibri" w:hAnsi="Calibri"/>
          <w:b w:val="false"/>
          <w:bCs w:val="false"/>
        </w:rPr>
        <w:t xml:space="preserve">az energiákat </w:t>
      </w:r>
      <w:r>
        <w:rPr>
          <w:rFonts w:ascii="Calibri" w:hAnsi="Calibri"/>
          <w:b w:val="false"/>
          <w:bCs w:val="false"/>
        </w:rPr>
        <w:t>szeretetre, jóra és tudásra tanítsuk, mert akkor ők is ezeket a minőségeket tükrözik vissza. Ha viszályt szítunk, az energiáink is ellenségessé és bizonytalanná válnak. Ilyenkor a gyógyító energiák nem tudnak működni, és tanácstalanul „hátrálnak”, ami hosszú távon akár betegségekhez is vezethet. Ezért a konfliktusok kerülése energetikai szempontból is fontos.</w:t>
      </w:r>
    </w:p>
    <w:p>
      <w:pPr>
        <w:pStyle w:val="BodyText"/>
        <w:ind w:hanging="0" w:left="0" w:right="0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  <w:tab/>
        <w:t>Az energiákat szent, jó minőségekké kell formálnunk, és csak felemelő érzésekkel – például tisztelettel – érdemes megnyílni a magasabb tudatosság felé. A tisztelet bizalmat, együttműködést, szeretetet, békét és fejlődést jelent.</w:t>
      </w:r>
    </w:p>
    <w:p>
      <w:pPr>
        <w:pStyle w:val="BodyText"/>
        <w:ind w:hanging="0" w:left="0" w:right="0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  <w:tab/>
        <w:t>Ha figyelmet fordítunk az ápoltságra, tisztaságra, rendre, tudásra, bölcsességre, tudatosságra, tisztességre, szeretetre és jóságra, energiáink „válaszolnak”, és segítenek azzá válni, akivé szeretnénk. A pozitív kijelentések olyan belső energetikai erőket mozgósíthatnak, amelyek támogatják a tiszta gondolkodást, a szép beszédet, a tanulást és a harmonikus viselkedést.</w:t>
      </w:r>
    </w:p>
    <w:p>
      <w:pPr>
        <w:pStyle w:val="BodyText"/>
        <w:ind w:hanging="0" w:left="0" w:right="0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  <w:tab/>
        <w:t>Minden vagyonunk alapja a tudásunk. A pénz energiáját érdemes jó, szép és szeretetteljes célokra fordítani – például segítségnyújtásra vagy gyógyításra. Ez nemcsak másokat emel, hanem bennünket is magasabb lelki szintre vezet.</w:t>
      </w:r>
    </w:p>
    <w:p>
      <w:pPr>
        <w:pStyle w:val="BodyText"/>
        <w:ind w:hanging="0" w:left="0" w:right="0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  <w:tab/>
        <w:t>A tudat eredeti energiája az agyban gyökerezik, de létezhetnek olyan segítő tudati erők is, amelyek életünk során támogatnak bennünket. A gondolkodás és az értelmezés az emberi tudat veleszületett képességei. Vannak, akik különösen magas szintű tudati energiával érkeznek erre a világra, és jelenlétük inspirációként szolgálhat mások számára.</w:t>
      </w:r>
    </w:p>
    <w:p>
      <w:pPr>
        <w:pStyle w:val="BodyText"/>
        <w:ind w:hanging="0" w:left="0" w:right="0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  <w:tab/>
        <w:t>Az energiák bennünk élnek, velünk fejlődnek és általunk nyilvánulnak meg. Minden gondolatunk, szándékunk és tettünk rezgéseket bocsát ki, amelyek formálják a világot. Ha tudatosan, szeretettel és tisztán élünk, nemcsak saját életünket emeljük magasabb szintre, hanem a kollektív tudatot is. Az ember nemcsak része az energiának – maga is energia. És ha ezt felismeri, képes fényt vinni oda, ahol sötétség van.</w:t>
      </w:r>
    </w:p>
    <w:p>
      <w:pPr>
        <w:pStyle w:val="BodyText"/>
        <w:bidi w:val="0"/>
        <w:spacing w:before="200" w:after="12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2">
    <w:name w:val="Heading 2"/>
    <w:basedOn w:val="Cmsor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Cmsor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Felsorolsjel">
    <w:name w:val="Felsorolásjel"/>
    <w:qFormat/>
    <w:rPr>
      <w:rFonts w:ascii="OpenSymbol" w:hAnsi="OpenSymbol" w:eastAsia="OpenSymbol" w:cs="OpenSymbol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11181</TotalTime>
  <Application>LibreOffice/24.2.4.2$Windows_X86_64 LibreOffice_project/51a6219feb6075d9a4c46691dcfe0cd9c4fff3c2</Application>
  <AppVersion>15.0000</AppVersion>
  <Pages>2</Pages>
  <Words>595</Words>
  <Characters>3965</Characters>
  <CharactersWithSpaces>4565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2025-08-19T16:51:56Z</dcterms:created>
  <dc:creator/>
  <dc:description/>
  <dc:language>hu-HU</dc:language>
  <cp:lastModifiedBy/>
  <cp:lastPrinted>2025-08-23T13:17:08Z</cp:lastPrinted>
  <dcterms:modified xsi:type="dcterms:W3CDTF">2026-04-20T18:40:39Z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