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pPr>
      <w:r>
        <w:rPr>
          <w:rStyle w:val="Strong"/>
          <w:rFonts w:ascii="Calibri" w:hAnsi="Calibri"/>
          <w:b/>
          <w:bCs/>
          <w:sz w:val="24"/>
          <w:szCs w:val="24"/>
          <w:lang w:val="en-US"/>
        </w:rPr>
        <w:t>The Responsibility of Life</w:t>
      </w:r>
    </w:p>
    <w:p>
      <w:pPr>
        <w:pStyle w:val="BodyText"/>
        <w:ind w:hanging="0" w:left="0" w:right="0"/>
        <w:jc w:val="both"/>
        <w:rPr>
          <w:rFonts w:ascii="Calibri" w:hAnsi="Calibri"/>
          <w:lang w:val="en-US"/>
        </w:rPr>
      </w:pPr>
      <w:r>
        <w:rPr>
          <w:rFonts w:ascii="Calibri" w:hAnsi="Calibri"/>
          <w:lang w:val="en-US"/>
        </w:rPr>
        <w:t>Life becomes a true initiation when obstacles appear on our path, for every difficulty is a gateway through which the soul becomes clearer and more mature. These moments do not come to divert us, but to remind us that the direction of our thoughts shapes our reality, and with every decision we move toward a higher or lower state of being.</w:t>
      </w:r>
    </w:p>
    <w:p>
      <w:pPr>
        <w:pStyle w:val="BodyText"/>
        <w:ind w:hanging="0" w:left="0" w:right="0"/>
        <w:jc w:val="both"/>
        <w:rPr>
          <w:rFonts w:ascii="Calibri" w:hAnsi="Calibri"/>
          <w:lang w:val="en-US"/>
        </w:rPr>
      </w:pPr>
      <w:r>
        <w:rPr>
          <w:rFonts w:ascii="Calibri" w:hAnsi="Calibri"/>
          <w:lang w:val="en-US"/>
        </w:rPr>
        <w:tab/>
        <w:t>The responsibility of life lies in recognizing that our destiny is not determined by external circumstances, but by how we respond to them within. To take responsibility means understanding that every thought, every spoken word, and every action leaves an imprint on the world. A patient answer in a tense situation, a compassionate listening at the end of a difficult day, or a conscious choice not to give in to negative impulses — all are expressions of inner strength at work.</w:t>
      </w:r>
    </w:p>
    <w:p>
      <w:pPr>
        <w:pStyle w:val="BodyText"/>
        <w:ind w:hanging="0" w:left="0" w:right="0"/>
        <w:jc w:val="both"/>
        <w:rPr>
          <w:rFonts w:ascii="Calibri" w:hAnsi="Calibri"/>
          <w:lang w:val="en-US"/>
        </w:rPr>
      </w:pPr>
      <w:r>
        <w:rPr>
          <w:rFonts w:ascii="Calibri" w:hAnsi="Calibri"/>
          <w:lang w:val="en-US"/>
        </w:rPr>
        <w:tab/>
        <w:t>In everyday life, these impulses gently guide us: a timely word brings calm, new knowledge expands our perspective, and a quiet inner insight resolves a long</w:t>
        <w:noBreakHyphen/>
        <w:t>held question. When we do not fear new influences but cooperate with them, our life gradually fills with meaning, direction, and depth.</w:t>
      </w:r>
    </w:p>
    <w:p>
      <w:pPr>
        <w:pStyle w:val="BodyText"/>
        <w:ind w:hanging="0" w:left="0" w:right="0"/>
        <w:jc w:val="both"/>
        <w:rPr>
          <w:rFonts w:ascii="Calibri" w:hAnsi="Calibri"/>
          <w:lang w:val="en-US"/>
        </w:rPr>
      </w:pPr>
      <w:r>
        <w:rPr>
          <w:rFonts w:ascii="Calibri" w:hAnsi="Calibri"/>
          <w:lang w:val="en-US"/>
        </w:rPr>
        <w:tab/>
        <w:t>Working with the energies around us is one form of life’s responsibility: recognizing that everything that reaches us seeks to shape us, and it is up to us how we receive it. When we consciously direct our inner space, the outer world becomes more harmonious as well. Thus the flow of energy becomes one of the most important tools of our daily growth.</w:t>
      </w:r>
    </w:p>
    <w:p>
      <w:pPr>
        <w:pStyle w:val="BodyText"/>
        <w:ind w:hanging="0" w:left="0" w:right="0"/>
        <w:jc w:val="both"/>
        <w:rPr>
          <w:rFonts w:ascii="Calibri" w:hAnsi="Calibri"/>
          <w:lang w:val="en-US"/>
        </w:rPr>
      </w:pPr>
      <w:r>
        <w:rPr>
          <w:rFonts w:ascii="Calibri" w:hAnsi="Calibri"/>
          <w:lang w:val="en-US"/>
        </w:rPr>
        <w:tab/>
        <w:t>The supportive forces — your family, friends, helpers, and unseen companions — are drawn to you because of the quality of your life. We attract what we carry within: when inner order lives in you, people and situations appear that reinforce this order. Help is never accidental; it is a response to how you think, feel, and act.</w:t>
      </w:r>
    </w:p>
    <w:p>
      <w:pPr>
        <w:pStyle w:val="BodyText"/>
        <w:ind w:hanging="0" w:left="0" w:right="0"/>
        <w:jc w:val="both"/>
        <w:rPr>
          <w:rFonts w:ascii="Calibri" w:hAnsi="Calibri"/>
          <w:lang w:val="en-US"/>
        </w:rPr>
      </w:pPr>
      <w:r>
        <w:rPr>
          <w:rFonts w:ascii="Calibri" w:hAnsi="Calibri"/>
          <w:lang w:val="en-US"/>
        </w:rPr>
        <w:tab/>
        <w:t>Asking is part of creation: when you turn to the unseen world or even to another person with pure intention, the path opens before you. A simple everyday example: when you are stuck with a task and ask for guidance, often a thought, a sentence, or a person arrives to show the way.</w:t>
      </w:r>
    </w:p>
    <w:p>
      <w:pPr>
        <w:pStyle w:val="BodyText"/>
        <w:ind w:hanging="0" w:left="0" w:right="0"/>
        <w:jc w:val="both"/>
        <w:rPr>
          <w:rFonts w:ascii="Calibri" w:hAnsi="Calibri"/>
          <w:lang w:val="en-US"/>
        </w:rPr>
      </w:pPr>
      <w:r>
        <w:rPr>
          <w:rFonts w:ascii="Calibri" w:hAnsi="Calibri"/>
          <w:lang w:val="en-US"/>
        </w:rPr>
        <w:tab/>
        <w:t>Responsibility means acknowledging that the support you receive is connected to the quality you maintain within. If you are unsettled, the world responds in kind. If your intention is clear, your environment reflects that clarity. In daily life this means being mindful of the thoughts you allow in, the way you speak to others, and the energy you bring into situations.</w:t>
      </w:r>
    </w:p>
    <w:p>
      <w:pPr>
        <w:pStyle w:val="BodyText"/>
        <w:ind w:hanging="0" w:left="0" w:right="0"/>
        <w:jc w:val="both"/>
        <w:rPr>
          <w:rFonts w:ascii="Calibri" w:hAnsi="Calibri"/>
          <w:lang w:val="en-US"/>
        </w:rPr>
      </w:pPr>
      <w:r>
        <w:rPr>
          <w:rFonts w:ascii="Calibri" w:hAnsi="Calibri"/>
          <w:lang w:val="en-US"/>
        </w:rPr>
        <w:tab/>
        <w:t>Thus the responsibility of life culminates in the understanding that every thought and every decision shapes your world. Inner balance, knowledge, and wisdom are the foundations upon which a harmonious life can be built. When you live this way, the forces of creation stand beside you, the unseen world guides you, and your own inner light shows the way. Happiness does not come from outside — it arises within you. And when it is born in you, the world reflects it back.</w:t>
      </w:r>
    </w:p>
    <w:p>
      <w:pPr>
        <w:pStyle w:val="BodyText"/>
        <w:bidi w:val="0"/>
        <w:spacing w:before="240" w:after="120"/>
        <w:ind w:hanging="0" w:left="0" w:right="0"/>
        <w:jc w:val="both"/>
        <w:rPr>
          <w:rStyle w:val="Strong"/>
          <w:rFonts w:ascii="Calibri" w:hAnsi="Calibri"/>
          <w:b w:val="false"/>
          <w:bCs w:val="false"/>
          <w:sz w:val="24"/>
          <w:szCs w:val="24"/>
          <w:lang w:val="en-US"/>
        </w:rPr>
      </w:pPr>
      <w:r>
        <w:rPr/>
      </w:r>
    </w:p>
    <w:p>
      <w:pPr>
        <w:pStyle w:val="BodyText"/>
        <w:bidi w:val="0"/>
        <w:spacing w:before="240" w:after="120"/>
        <w:ind w:hanging="0" w:left="0" w:right="0"/>
        <w:jc w:val="both"/>
        <w:rPr>
          <w:lang w:val="en-US"/>
        </w:rPr>
      </w:pPr>
      <w:r>
        <w:rPr>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30</TotalTime>
  <Application>LibreOffice/24.2.4.2$Windows_X86_64 LibreOffice_project/51a6219feb6075d9a4c46691dcfe0cd9c4fff3c2</Application>
  <AppVersion>15.0000</AppVersion>
  <Pages>1</Pages>
  <Words>506</Words>
  <Characters>2440</Characters>
  <CharactersWithSpaces>2948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2026-02-18T07:30:40Z</dcterms:created>
  <dc:creator/>
  <dc:description/>
  <dc:language>hu-HU</dc:language>
  <cp:lastModifiedBy/>
  <dcterms:modified xsi:type="dcterms:W3CDTF">2026-05-14T00:46:44Z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