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before="240" w:after="120"/>
        <w:jc w:val="both"/>
        <w:rPr>
          <w:rStyle w:val="Strong"/>
          <w:rFonts w:ascii="Calibri" w:hAnsi="Calibri"/>
          <w:sz w:val="24"/>
          <w:szCs w:val="24"/>
        </w:rPr>
      </w:pPr>
      <w:r>
        <w:rPr>
          <w:rStyle w:val="Strong"/>
          <w:rFonts w:ascii="Calibri" w:hAnsi="Calibri"/>
          <w:sz w:val="24"/>
          <w:szCs w:val="24"/>
        </w:rPr>
        <w:t xml:space="preserve">Energetika és gyógyító energiák </w:t>
      </w:r>
    </w:p>
    <w:p>
      <w:pPr>
        <w:pStyle w:val="BodyText"/>
        <w:bidi w:val="0"/>
        <w:spacing w:before="240" w:after="120"/>
        <w:jc w:val="both"/>
        <w:rPr/>
      </w:pPr>
      <w:r>
        <w:rPr>
          <w:rStyle w:val="Strong"/>
          <w:rFonts w:ascii="Calibri" w:hAnsi="Calibri"/>
          <w:b w:val="false"/>
          <w:bCs w:val="false"/>
          <w:sz w:val="24"/>
          <w:szCs w:val="24"/>
        </w:rPr>
        <w:t>Ahhoz, hogy a gyógyulás útjára lépj, a finom, tiszta és bölcs gyógyító energiákat a saját teremtésed részévé kell tenned. Ez azt jelenti, hogy emberi szinten is törekszel a gyógyulásra, miközben teret adsz azoknak az erőknek, amelyek energetikai szinten támogatnak. Sok hagyomány szerint a betegségek egy része energetikai eredetű, ezért a belső harmónia helyreállítása fontos része lehet a lelki egyensúlynak.</w:t>
      </w:r>
    </w:p>
    <w:p>
      <w:pPr>
        <w:pStyle w:val="BodyText"/>
        <w:ind w:hanging="0" w:left="0" w:right="0"/>
        <w:jc w:val="both"/>
        <w:rPr>
          <w:rFonts w:ascii="Calibri" w:hAnsi="Calibri"/>
          <w:b w:val="false"/>
          <w:bCs w:val="false"/>
        </w:rPr>
      </w:pPr>
      <w:r>
        <w:rPr>
          <w:rFonts w:ascii="Calibri" w:hAnsi="Calibri"/>
          <w:b w:val="false"/>
          <w:bCs w:val="false"/>
        </w:rPr>
        <w:tab/>
        <w:t>Állandó energiamezőben élünk, amely folyamatosan áramlik és változik. Minden nap más minőségű energiák érkeznek hozzánk, ugyanakkor vannak régi, mélyen belénk ivódott energiák is — például a gyerekkorunkból hozott minták — amelyek egész életünkben kísérnek. Ezek a korai energiák alakítják ki az ember alapvető energetikai szerkezetét, hiszen a növekedés időszakában ők „építették” fel a test és a lélek finom rétegeit.</w:t>
      </w:r>
    </w:p>
    <w:p>
      <w:pPr>
        <w:pStyle w:val="BodyText"/>
        <w:ind w:hanging="0" w:left="0" w:right="0"/>
        <w:jc w:val="both"/>
        <w:rPr>
          <w:rFonts w:ascii="Calibri" w:hAnsi="Calibri"/>
          <w:b w:val="false"/>
          <w:bCs w:val="false"/>
        </w:rPr>
      </w:pPr>
      <w:r>
        <w:rPr>
          <w:rFonts w:ascii="Calibri" w:hAnsi="Calibri"/>
          <w:b w:val="false"/>
          <w:bCs w:val="false"/>
        </w:rPr>
        <w:tab/>
        <w:t>A helyek energiamezejét is magaddal viszed, ahová csak mész. Ha gyakran tartózkodsz egy adott helyen, annak energiája lassan összefonódik a sajátoddal, és hosszú távon hatással lehet az életedre. Ezért érdemes olyan környezetet választani, ahol harmónia és nyugalom uralkodik. Nem véletlen, hogy a hegyvidéken élő emberek gyakran hosszabb életűek: távol vannak a város zajától, stresszétől és a túlterhelt energiamintáktól.</w:t>
      </w:r>
    </w:p>
    <w:p>
      <w:pPr>
        <w:pStyle w:val="BodyText"/>
        <w:ind w:hanging="0" w:left="0" w:right="0"/>
        <w:jc w:val="both"/>
        <w:rPr>
          <w:rFonts w:ascii="Calibri" w:hAnsi="Calibri"/>
          <w:b w:val="false"/>
          <w:bCs w:val="false"/>
        </w:rPr>
      </w:pPr>
      <w:r>
        <w:rPr>
          <w:rFonts w:ascii="Calibri" w:hAnsi="Calibri"/>
          <w:b w:val="false"/>
          <w:bCs w:val="false"/>
        </w:rPr>
        <w:tab/>
        <w:t>Az energiák érzékenyek. Ha tartósan negatív állapotban vagy, vagy olyan cselekedeteket végzel, amelyek ellentétesek a belső békével, ezek az erők „jelzéseket” küldhetnek. Ez megnyilvánulhat feszültségben, nyugtalanságban vagy más belső diszharmóniában. Egyes emberek különösen érzékenyek, és intuitív módon „hallják” vagy érzik az energiák üzeneteit. Fontos megérteni, hogy ezek az erők nem emberi módon gondolkodnak, ezért a velük való kapcsolatot türelemmel, tisztelettel és belső nyugalommal érdemes ápolni.</w:t>
      </w:r>
    </w:p>
    <w:p>
      <w:pPr>
        <w:pStyle w:val="BodyText"/>
        <w:ind w:hanging="0" w:left="0" w:right="0"/>
        <w:jc w:val="both"/>
        <w:rPr>
          <w:rFonts w:ascii="Calibri" w:hAnsi="Calibri"/>
          <w:b w:val="false"/>
          <w:bCs w:val="false"/>
        </w:rPr>
      </w:pPr>
      <w:r>
        <w:rPr>
          <w:rFonts w:ascii="Calibri" w:hAnsi="Calibri"/>
          <w:b w:val="false"/>
          <w:bCs w:val="false"/>
        </w:rPr>
        <w:tab/>
        <w:t>A testen kívüli energiák sok hagyomány szerint érzékelik a kisugárzásunkat. Ezért különösen fontos, milyen minőséget hordoz az energetikád. Ha békés, tiszta és szeretetteljes állapotban vagy, a körülötted lévő erők nem okoznak zavart. Ha azonban zavarodottság, félelem vagy negatív minták jelennek meg, ezek könnyen visszatükröződhetnek a belső állapotodban is. Éppen ezért érdemes kerülni a konfliktusokat, a romboló helyzeteket és a diszharmonikus környezeteket.</w:t>
      </w:r>
    </w:p>
    <w:p>
      <w:pPr>
        <w:pStyle w:val="BodyText"/>
        <w:ind w:hanging="0" w:left="0" w:right="0"/>
        <w:jc w:val="both"/>
        <w:rPr>
          <w:rFonts w:ascii="Calibri" w:hAnsi="Calibri"/>
          <w:b w:val="false"/>
          <w:bCs w:val="false"/>
        </w:rPr>
      </w:pPr>
      <w:r>
        <w:rPr>
          <w:rFonts w:ascii="Calibri" w:hAnsi="Calibri"/>
          <w:b w:val="false"/>
          <w:bCs w:val="false"/>
        </w:rPr>
        <w:tab/>
        <w:t>A gyógyulás egyik módja lehet, ha tudatosan megfogalmazod, mire van szükséged, leírod a szándékaidat, majd „felolvasod” az energiáidnak — vagyis tisztán, összeszedetten kifejezed, milyen irányba szeretnél haladni. Ez segíthet abban, hogy a belső világod rendezettebbé váljon, és könnyebben felismerd, milyen lépések támogatják a saját fejlődésedet.</w:t>
      </w:r>
    </w:p>
    <w:p>
      <w:pPr>
        <w:pStyle w:val="BodyText"/>
        <w:ind w:hanging="0" w:left="0" w:right="0"/>
        <w:jc w:val="both"/>
        <w:rPr>
          <w:rFonts w:ascii="Calibri" w:hAnsi="Calibri"/>
          <w:b w:val="false"/>
          <w:bCs w:val="false"/>
        </w:rPr>
      </w:pPr>
      <w:r>
        <w:rPr>
          <w:rFonts w:ascii="Calibri" w:hAnsi="Calibri"/>
          <w:b w:val="false"/>
          <w:bCs w:val="false"/>
        </w:rPr>
        <w:tab/>
        <w:t>A gyógyulás útján sokan keresik a békés, harmonikus helyeket, ahol könnyebb megnyugodni és feltöltődni. Egyes spirituális hagyományok szerint ezek a helyek különösen erős, támogató energiákat hordoznak, amelyek segíthetnek a belső egyensúly megtalálásában. A hit, a bizalom és a nyitottság sokak számára fontos része ennek a folyamatnak, mert segít abban, hogy a lélek befogadóbbá váljon a pozitív változásokra.</w:t>
      </w:r>
    </w:p>
    <w:p>
      <w:pPr>
        <w:pStyle w:val="BodyText"/>
        <w:ind w:hanging="0" w:left="0" w:right="0"/>
        <w:jc w:val="both"/>
        <w:rPr>
          <w:rFonts w:ascii="Calibri" w:hAnsi="Calibri"/>
          <w:b w:val="false"/>
          <w:bCs w:val="false"/>
        </w:rPr>
      </w:pPr>
      <w:r>
        <w:rPr>
          <w:rFonts w:ascii="Calibri" w:hAnsi="Calibri"/>
          <w:b w:val="false"/>
          <w:bCs w:val="false"/>
        </w:rPr>
        <w:tab/>
        <w:t>A gyógyító energiák akkor tudnak a legerősebben hatni, amikor a lélek megnyílik, és kész befogadni a változást. A belső nyitottság olyan, mint egy kapu: minél tisztább, annál könnyebben áramlik át rajta a gyógyulás fénye. A test és a lélek közötti kapcsolat nem elméleti fogalom, hanem valóságos energetikai híd, amelyen keresztül az átalakulás megtörténik. Amikor a gondolataid lecsendesednek, a gyógyító energiák tisztábban hallják a szándékodat, és könnyebben kapcsolódnak hozzád. A szeretetteljes figyelem olyan rezgést hoz létre, amelyben a diszharmónia lassan feloldódik, és helyét a béke veszi át. A gyógyulás nem mindig látványos, gyakran finom, alig észrevehető rétegekben indul el, mégis mélyen átalakítja a belső világot. Minden apró felismerés, minden megnyugvás pillanata egy újabb lépés a harmonikus energetikai állapot felé. Ahogy a belső fény erősödik, a külső világ is egyre támogatóbbá válik, mert a környezet visszatükrözi a benned végbemenő változásokat. A gyógyító energiák nem kényszerítenek semmire: finoman vezetnek, és csak annyit adnak, amennyit a lélek készen áll befogadni. Amikor összhangba kerülsz ezekkel az erőkkel, a gyógyulás nem csupán folyamat lesz, hanem egy mély, szent találkozás önmagaddal.</w:t>
      </w:r>
    </w:p>
    <w:p>
      <w:pPr>
        <w:pStyle w:val="BodyText"/>
        <w:ind w:hanging="0" w:left="0" w:right="0"/>
        <w:jc w:val="both"/>
        <w:rPr>
          <w:rFonts w:ascii="Calibri" w:hAnsi="Calibri"/>
          <w:b w:val="false"/>
          <w:bCs w:val="false"/>
        </w:rPr>
      </w:pPr>
      <w:r>
        <w:rPr>
          <w:rFonts w:ascii="Calibri" w:hAnsi="Calibri"/>
          <w:b w:val="false"/>
          <w:bCs w:val="false"/>
        </w:rPr>
        <w:tab/>
        <w:t>Az energetikai világ nem különálló dimenzió, hanem finoman átszövi a mindennapjainkat. A gyógyulás nem csupán testi folyamat, hanem egy mélyebb, belső átalakulás is, amelyben szerepet kap a figyelem, a szándék, a környezet és a lelki állapot. Amikor tudatosan ápolod a belső békét, tiszteled a saját határaidat, és nyitott vagy a fejlődésre, akkor az energiáid is rendezettebbé válnak. A harmónia nem kívülről érkezik — belül születik meg, és onnan sugárzik tovább a világ felé.</w:t>
      </w:r>
    </w:p>
    <w:p>
      <w:pPr>
        <w:pStyle w:val="BodyText"/>
        <w:bidi w:val="0"/>
        <w:spacing w:before="240" w:after="120"/>
        <w:jc w:val="both"/>
        <w:rPr>
          <w:rFonts w:ascii="Calibri" w:hAnsi="Calibri"/>
          <w:b w:val="false"/>
          <w:bCs w:val="false"/>
        </w:rPr>
      </w:pPr>
      <w:r>
        <w:rPr>
          <w:rFonts w:ascii="Calibri" w:hAnsi="Calibri"/>
          <w:b w:val="false"/>
          <w:bCs w:val="false"/>
        </w:rPr>
      </w:r>
    </w:p>
    <w:p>
      <w:pPr>
        <w:pStyle w:val="Normal"/>
        <w:bidi w:val="0"/>
        <w:jc w:val="both"/>
        <w:rPr>
          <w:rFonts w:ascii="Calibri" w:hAnsi="Calibri"/>
          <w:b w:val="false"/>
          <w:bCs w:val="false"/>
        </w:rPr>
      </w:pPr>
      <w:r>
        <w:rPr>
          <w:rFonts w:ascii="Calibri" w:hAnsi="Calibri"/>
          <w:b w:val="false"/>
          <w:bCs w:val="false"/>
        </w:rPr>
      </w:r>
    </w:p>
    <w:p>
      <w:pPr>
        <w:pStyle w:val="Normal"/>
        <w:bidi w:val="0"/>
        <w:jc w:val="both"/>
        <w:rPr>
          <w:rFonts w:ascii="Calibri" w:hAnsi="Calibri"/>
          <w:b w:val="false"/>
          <w:bCs w:val="false"/>
        </w:rPr>
      </w:pPr>
      <w:r>
        <w:rPr>
          <w:rFonts w:ascii="Calibri" w:hAnsi="Calibri"/>
          <w:b w:val="false"/>
          <w:bCs w:val="false"/>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01"/>
    <w:family w:val="swiss"/>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116</TotalTime>
  <Application>LibreOffice/24.2.4.2$Windows_X86_64 LibreOffice_project/51a6219feb6075d9a4c46691dcfe0cd9c4fff3c2</Application>
  <AppVersion>15.0000</AppVersion>
  <Pages>2</Pages>
  <Words>651</Words>
  <Characters>4079</Characters>
  <CharactersWithSpaces>4733</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2026-01-15T22:24:54Z</dcterms:created>
  <dc:creator/>
  <dc:description/>
  <dc:language>hu-HU</dc:language>
  <cp:lastModifiedBy/>
  <dcterms:modified xsi:type="dcterms:W3CDTF">2026-06-17T16:32:27Z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