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bidi w:val="0"/>
        <w:spacing w:before="240" w:after="120"/>
        <w:ind w:hanging="0" w:left="0" w:right="0"/>
        <w:jc w:val="both"/>
        <w:rPr>
          <w:rFonts w:ascii="Calibri" w:hAnsi="Calibri"/>
          <w:sz w:val="24"/>
          <w:szCs w:val="24"/>
          <w:lang w:val="en-US"/>
        </w:rPr>
      </w:pPr>
      <w:r>
        <w:rPr>
          <w:rStyle w:val="Strong"/>
          <w:rFonts w:ascii="Calibri" w:hAnsi="Calibri"/>
          <w:b/>
          <w:bCs/>
          <w:sz w:val="24"/>
          <w:szCs w:val="24"/>
          <w:lang w:val="en-US"/>
        </w:rPr>
        <w:t>The Path to Immortality</w:t>
      </w:r>
    </w:p>
    <w:p>
      <w:pPr>
        <w:pStyle w:val="BodyText"/>
        <w:ind w:hanging="0" w:left="0" w:right="0"/>
        <w:jc w:val="both"/>
        <w:rPr>
          <w:rFonts w:ascii="Calibri" w:hAnsi="Calibri"/>
          <w:sz w:val="24"/>
          <w:szCs w:val="24"/>
          <w:lang w:val="en-US"/>
        </w:rPr>
      </w:pPr>
      <w:r>
        <w:rPr>
          <w:rFonts w:ascii="Calibri" w:hAnsi="Calibri"/>
          <w:sz w:val="24"/>
          <w:szCs w:val="24"/>
          <w:lang w:val="en-US"/>
        </w:rPr>
        <w:t>Knowledge, goodness, love, peace, and positive creation are the eternal symbols of the human soul’s immortality. These qualities are not mere emotions or states of mind, but inner forces that reach far beyond the boundaries of earthly existence. When a person embodies them, they connect to the soul’s original light — to that pure vibration which is the foundation of all life.</w:t>
      </w:r>
    </w:p>
    <w:p>
      <w:pPr>
        <w:pStyle w:val="BodyText"/>
        <w:ind w:hanging="0" w:left="0" w:right="0"/>
        <w:jc w:val="both"/>
        <w:rPr>
          <w:rFonts w:ascii="Calibri" w:hAnsi="Calibri"/>
          <w:sz w:val="24"/>
          <w:szCs w:val="24"/>
          <w:lang w:val="en-US"/>
        </w:rPr>
      </w:pPr>
      <w:r>
        <w:rPr>
          <w:rFonts w:ascii="Calibri" w:hAnsi="Calibri"/>
          <w:sz w:val="24"/>
          <w:szCs w:val="24"/>
          <w:lang w:val="en-US"/>
        </w:rPr>
        <w:tab/>
        <w:t>The earthly world is dual in nature: good and evil, light and shadow, rising forces and those that pull us back are present in everything. This duality creates a constant inner struggle in which a person can easily lose direction. Yet the soul is not a prisoner of this dual world. Knowledge, goodness, love, and peace are gateways that allow us to step out of this polarity and return to a state of unity — to that inner space where existence is no longer a battle, but understanding.</w:t>
      </w:r>
    </w:p>
    <w:p>
      <w:pPr>
        <w:pStyle w:val="BodyText"/>
        <w:ind w:hanging="0" w:left="0" w:right="0"/>
        <w:jc w:val="both"/>
        <w:rPr>
          <w:rFonts w:ascii="Calibri" w:hAnsi="Calibri"/>
          <w:sz w:val="24"/>
          <w:szCs w:val="24"/>
          <w:lang w:val="en-US"/>
        </w:rPr>
      </w:pPr>
      <w:r>
        <w:rPr>
          <w:rFonts w:ascii="Calibri" w:hAnsi="Calibri"/>
          <w:sz w:val="24"/>
          <w:szCs w:val="24"/>
          <w:lang w:val="en-US"/>
        </w:rPr>
        <w:tab/>
        <w:t>When you align yourself with the positive energies of creation, a deep inner transformation begins. The wounds of the past slowly dissolve, the power of fear subsides, and the mind regains its original clarity. Positive creation is not merely an action, but a state of being — the conscious choice to shape the world not through fear, but through love. This decision rejuvenates the soul, guiding it back to the ancient light from which it was born.</w:t>
      </w:r>
    </w:p>
    <w:p>
      <w:pPr>
        <w:pStyle w:val="BodyText"/>
        <w:ind w:hanging="0" w:left="0" w:right="0"/>
        <w:jc w:val="both"/>
        <w:rPr>
          <w:rFonts w:ascii="Calibri" w:hAnsi="Calibri"/>
          <w:sz w:val="24"/>
          <w:szCs w:val="24"/>
          <w:lang w:val="en-US"/>
        </w:rPr>
      </w:pPr>
      <w:r>
        <w:rPr>
          <w:rFonts w:ascii="Calibri" w:hAnsi="Calibri"/>
          <w:sz w:val="24"/>
          <w:szCs w:val="24"/>
          <w:lang w:val="en-US"/>
        </w:rPr>
        <w:tab/>
        <w:t>On this path, karma gradually becomes purified. Karma is not punishment, but an imprint: the sum of all thoughts, emotions, and actions that have woven themselves into your consciousness and energy field. These patterns determine how you react, what you attract, and which life situations repeat themselves. When you choose the path of love and knowledge, these patterns slowly release, and the soul becomes free from the burdens of the past.</w:t>
      </w:r>
    </w:p>
    <w:p>
      <w:pPr>
        <w:pStyle w:val="BodyText"/>
        <w:ind w:hanging="0" w:left="0" w:right="0"/>
        <w:jc w:val="both"/>
        <w:rPr>
          <w:rFonts w:ascii="Calibri" w:hAnsi="Calibri"/>
          <w:sz w:val="24"/>
          <w:szCs w:val="24"/>
          <w:lang w:val="en-US"/>
        </w:rPr>
      </w:pPr>
      <w:r>
        <w:rPr>
          <w:rFonts w:ascii="Calibri" w:hAnsi="Calibri"/>
          <w:sz w:val="24"/>
          <w:szCs w:val="24"/>
          <w:lang w:val="en-US"/>
        </w:rPr>
        <w:tab/>
        <w:t>The human soul is inherently pure — like a newborn child: innocent, untouched, born of light. The body, however, has no independent ability to generate energy; it can only receive and transmit what surrounds it. This is why a person sometimes acts wrongly not from inner intention, but because external energies distort the soul’s original voice.</w:t>
      </w:r>
    </w:p>
    <w:p>
      <w:pPr>
        <w:pStyle w:val="BodyText"/>
        <w:ind w:hanging="0" w:left="0" w:right="0"/>
        <w:jc w:val="both"/>
        <w:rPr>
          <w:rFonts w:ascii="Calibri" w:hAnsi="Calibri"/>
          <w:sz w:val="24"/>
          <w:szCs w:val="24"/>
          <w:lang w:val="en-US"/>
        </w:rPr>
      </w:pPr>
      <w:r>
        <w:rPr>
          <w:rFonts w:ascii="Calibri" w:hAnsi="Calibri"/>
          <w:sz w:val="24"/>
          <w:szCs w:val="24"/>
          <w:lang w:val="en-US"/>
        </w:rPr>
        <w:tab/>
        <w:t>The world is filled with vibrations: fear, anger, doubt, envy, temptation. These energies move invisibly through space and influence the functioning of the human body. The soul remains pure, but the body is sensitive — like an instrument that resonates with every touch, whether gentle or harsh. Thus even a kind-hearted person can lose their way if surrounded by vibrations that do not originate from their true nature.</w:t>
      </w:r>
    </w:p>
    <w:p>
      <w:pPr>
        <w:pStyle w:val="Heading3"/>
        <w:jc w:val="both"/>
        <w:rPr/>
      </w:pPr>
      <w:r>
        <w:rPr>
          <w:rStyle w:val="Strong"/>
          <w:rFonts w:ascii="Calibri" w:hAnsi="Calibri"/>
          <w:b w:val="false"/>
          <w:bCs w:val="false"/>
          <w:sz w:val="24"/>
          <w:szCs w:val="24"/>
          <w:lang w:val="en-US"/>
        </w:rPr>
        <w:t>Examples of how external energies can give rise to harmful actions</w:t>
      </w:r>
    </w:p>
    <w:p>
      <w:pPr>
        <w:pStyle w:val="BodyText"/>
        <w:numPr>
          <w:ilvl w:val="0"/>
          <w:numId w:val="1"/>
        </w:numPr>
        <w:tabs>
          <w:tab w:val="clear" w:pos="709"/>
          <w:tab w:val="left" w:pos="0" w:leader="none"/>
        </w:tabs>
        <w:ind w:hanging="283" w:left="709" w:right="0"/>
        <w:jc w:val="both"/>
        <w:rPr/>
      </w:pPr>
      <w:r>
        <w:rPr>
          <w:rStyle w:val="Strong"/>
          <w:rFonts w:ascii="Calibri" w:hAnsi="Calibri"/>
          <w:b w:val="false"/>
          <w:bCs w:val="false"/>
          <w:sz w:val="24"/>
          <w:szCs w:val="24"/>
          <w:lang w:val="en-US"/>
        </w:rPr>
        <w:t>The energy of fear:</w:t>
      </w:r>
      <w:r>
        <w:rPr>
          <w:rFonts w:ascii="Calibri" w:hAnsi="Calibri"/>
          <w:b w:val="false"/>
          <w:bCs w:val="false"/>
          <w:sz w:val="24"/>
          <w:szCs w:val="24"/>
          <w:lang w:val="en-US"/>
        </w:rPr>
        <w:t xml:space="preserve"> A peaceful child may become aggressive in a tense, shouting environment. Fear suppresses the soul’s clear voice.</w:t>
      </w:r>
    </w:p>
    <w:p>
      <w:pPr>
        <w:pStyle w:val="BodyText"/>
        <w:numPr>
          <w:ilvl w:val="0"/>
          <w:numId w:val="1"/>
        </w:numPr>
        <w:tabs>
          <w:tab w:val="clear" w:pos="709"/>
          <w:tab w:val="left" w:pos="0" w:leader="none"/>
        </w:tabs>
        <w:ind w:hanging="283" w:left="709" w:right="0"/>
        <w:jc w:val="both"/>
        <w:rPr/>
      </w:pPr>
      <w:r>
        <w:rPr>
          <w:rStyle w:val="Strong"/>
          <w:rFonts w:ascii="Calibri" w:hAnsi="Calibri"/>
          <w:b w:val="false"/>
          <w:bCs w:val="false"/>
          <w:sz w:val="24"/>
          <w:szCs w:val="24"/>
          <w:lang w:val="en-US"/>
        </w:rPr>
        <w:t>The energy of anger:</w:t>
      </w:r>
      <w:r>
        <w:rPr>
          <w:rFonts w:ascii="Calibri" w:hAnsi="Calibri"/>
          <w:b w:val="false"/>
          <w:bCs w:val="false"/>
          <w:sz w:val="24"/>
          <w:szCs w:val="24"/>
          <w:lang w:val="en-US"/>
        </w:rPr>
        <w:t xml:space="preserve"> A good-hearted adult may lose self-control when surrounded by people radiating anger or envy. The anger is not theirs — it seeps in from the environment.</w:t>
      </w:r>
    </w:p>
    <w:p>
      <w:pPr>
        <w:pStyle w:val="BodyText"/>
        <w:numPr>
          <w:ilvl w:val="0"/>
          <w:numId w:val="1"/>
        </w:numPr>
        <w:tabs>
          <w:tab w:val="clear" w:pos="709"/>
          <w:tab w:val="left" w:pos="0" w:leader="none"/>
        </w:tabs>
        <w:ind w:hanging="283" w:left="709" w:right="0"/>
        <w:jc w:val="both"/>
        <w:rPr/>
      </w:pPr>
      <w:r>
        <w:rPr>
          <w:rStyle w:val="Strong"/>
          <w:rFonts w:ascii="Calibri" w:hAnsi="Calibri"/>
          <w:b w:val="false"/>
          <w:bCs w:val="false"/>
          <w:sz w:val="24"/>
          <w:szCs w:val="24"/>
          <w:lang w:val="en-US"/>
        </w:rPr>
        <w:t>The energy of temptation:</w:t>
      </w:r>
      <w:r>
        <w:rPr>
          <w:rFonts w:ascii="Calibri" w:hAnsi="Calibri"/>
          <w:b w:val="false"/>
          <w:bCs w:val="false"/>
          <w:sz w:val="24"/>
          <w:szCs w:val="24"/>
          <w:lang w:val="en-US"/>
        </w:rPr>
        <w:t xml:space="preserve"> Someone who would never lie may still do so if they enter a community where dishonesty is normal. External vibrations rewrite inner patterns.</w:t>
      </w:r>
    </w:p>
    <w:p>
      <w:pPr>
        <w:pStyle w:val="BodyText"/>
        <w:numPr>
          <w:ilvl w:val="0"/>
          <w:numId w:val="1"/>
        </w:numPr>
        <w:tabs>
          <w:tab w:val="clear" w:pos="709"/>
          <w:tab w:val="left" w:pos="0" w:leader="none"/>
        </w:tabs>
        <w:ind w:hanging="283" w:left="709" w:right="0"/>
        <w:jc w:val="both"/>
        <w:rPr/>
      </w:pPr>
      <w:r>
        <w:rPr>
          <w:rStyle w:val="Strong"/>
          <w:rFonts w:ascii="Calibri" w:hAnsi="Calibri"/>
          <w:b w:val="false"/>
          <w:bCs w:val="false"/>
          <w:sz w:val="24"/>
          <w:szCs w:val="24"/>
          <w:lang w:val="en-US"/>
        </w:rPr>
        <w:t>The energy of doubt:</w:t>
      </w:r>
      <w:r>
        <w:rPr>
          <w:rFonts w:ascii="Calibri" w:hAnsi="Calibri"/>
          <w:b w:val="false"/>
          <w:bCs w:val="false"/>
          <w:sz w:val="24"/>
          <w:szCs w:val="24"/>
          <w:lang w:val="en-US"/>
        </w:rPr>
        <w:t xml:space="preserve"> A pure-intentioned person may become uncertain when surrounded by energies of doubt or insecurity. The body transmits the external vibration even if the soul knows the truth.</w:t>
      </w:r>
    </w:p>
    <w:p>
      <w:pPr>
        <w:pStyle w:val="Heading3"/>
        <w:jc w:val="both"/>
        <w:rPr/>
      </w:pPr>
      <w:r>
        <w:rPr>
          <w:rStyle w:val="Strong"/>
          <w:rFonts w:ascii="Calibri" w:hAnsi="Calibri"/>
          <w:b w:val="false"/>
          <w:bCs w:val="false"/>
          <w:sz w:val="24"/>
          <w:szCs w:val="24"/>
          <w:lang w:val="en-US"/>
        </w:rPr>
        <w:t>The true nature of the human being</w:t>
      </w:r>
    </w:p>
    <w:p>
      <w:pPr>
        <w:pStyle w:val="BodyText"/>
        <w:ind w:hanging="0" w:left="0" w:right="0"/>
        <w:jc w:val="both"/>
        <w:rPr>
          <w:rFonts w:ascii="Calibri" w:hAnsi="Calibri"/>
          <w:b w:val="false"/>
          <w:bCs w:val="false"/>
          <w:sz w:val="24"/>
          <w:szCs w:val="24"/>
          <w:lang w:val="en-US"/>
        </w:rPr>
      </w:pPr>
      <w:r>
        <w:rPr>
          <w:rFonts w:ascii="Calibri" w:hAnsi="Calibri"/>
          <w:b w:val="false"/>
          <w:bCs w:val="false"/>
          <w:sz w:val="24"/>
          <w:szCs w:val="24"/>
          <w:lang w:val="en-US"/>
        </w:rPr>
        <w:t>A harmful action is therefore not the essence of a person. It is merely an energy that settles upon them from the outside. The soul is always pure, radiant, and filled with love. The body is like an antenna: it can receive anything the environment emits. Thus the inclination toward wrongdoing is not internal, but external. And just as clouds drift away, a person can become clear again when they return to the vibrations of love, peace, and knowledge.</w:t>
      </w:r>
    </w:p>
    <w:p>
      <w:pPr>
        <w:pStyle w:val="BodyText"/>
        <w:ind w:hanging="0" w:left="0" w:right="0"/>
        <w:jc w:val="both"/>
        <w:rPr>
          <w:rFonts w:ascii="Calibri" w:hAnsi="Calibri"/>
          <w:b w:val="false"/>
          <w:bCs w:val="false"/>
          <w:sz w:val="24"/>
          <w:szCs w:val="24"/>
          <w:lang w:val="en-US"/>
        </w:rPr>
      </w:pPr>
      <w:r>
        <w:rPr>
          <w:rFonts w:ascii="Calibri" w:hAnsi="Calibri"/>
          <w:b w:val="false"/>
          <w:bCs w:val="false"/>
          <w:sz w:val="24"/>
          <w:szCs w:val="24"/>
          <w:lang w:val="en-US"/>
        </w:rPr>
        <w:tab/>
        <w:t>The human being is not a sinful creature, but a sensitive transmitter. External energies can obscure the inner light, leading to actions that do not arise from one’s true nature. Wrongdoing in such moments is not inner corruption, but a foreign vibration temporarily covering the soul’s brightness. When a person becomes conscious of themselves, they recognize that the wrong is not who they are. The soul always longs for the light and always finds its way back to the purity from which it was born.</w:t>
      </w:r>
    </w:p>
    <w:p>
      <w:pPr>
        <w:pStyle w:val="BodyText"/>
        <w:ind w:hanging="0" w:left="0" w:right="0"/>
        <w:jc w:val="both"/>
        <w:rPr>
          <w:rFonts w:ascii="Calibri" w:hAnsi="Calibri"/>
          <w:b w:val="false"/>
          <w:bCs w:val="false"/>
          <w:sz w:val="24"/>
          <w:szCs w:val="24"/>
          <w:lang w:val="en-US"/>
        </w:rPr>
      </w:pPr>
      <w:r>
        <w:rPr>
          <w:rFonts w:ascii="Calibri" w:hAnsi="Calibri"/>
          <w:b w:val="false"/>
          <w:bCs w:val="false"/>
          <w:sz w:val="24"/>
          <w:szCs w:val="24"/>
          <w:lang w:val="en-US"/>
        </w:rPr>
        <w:tab/>
        <w:t>This is why it is essential to withdraw into silence from time to time: to write, meditate, practice yoga, walk in nature, listen to music, or create. What matters is expressing clearly and honestly who you truly are — to yourself, to your energies, and to others.</w:t>
      </w:r>
    </w:p>
    <w:p>
      <w:pPr>
        <w:pStyle w:val="BodyText"/>
        <w:ind w:hanging="0" w:left="0" w:right="0"/>
        <w:jc w:val="both"/>
        <w:rPr>
          <w:rFonts w:ascii="Calibri" w:hAnsi="Calibri"/>
          <w:b w:val="false"/>
          <w:bCs w:val="false"/>
          <w:sz w:val="24"/>
          <w:szCs w:val="24"/>
          <w:lang w:val="en-US"/>
        </w:rPr>
      </w:pPr>
      <w:r>
        <w:rPr>
          <w:rFonts w:ascii="Calibri" w:hAnsi="Calibri"/>
          <w:b w:val="false"/>
          <w:bCs w:val="false"/>
          <w:sz w:val="24"/>
          <w:szCs w:val="24"/>
          <w:lang w:val="en-US"/>
        </w:rPr>
        <w:tab/>
        <w:t>A person’s path becomes complete when they realize that true strength does not lie in the outer world, but in inner peace. Knowledge, love, and goodness are not mere ideas, but living qualities capable of transforming consciousness, purifying karma, and elevating an entire life. When a person comes into harmony with these energies, they not only heal themselves but also ignite light in others. Thus existence ceases to be a struggle and becomes creation — a path leading to peace, clarity, and inner immortality.</w:t>
      </w:r>
    </w:p>
    <w:p>
      <w:pPr>
        <w:pStyle w:val="BodyText"/>
        <w:bidi w:val="0"/>
        <w:spacing w:before="240" w:after="120"/>
        <w:ind w:hanging="0" w:left="0" w:right="0"/>
        <w:jc w:val="both"/>
        <w:rPr>
          <w:rStyle w:val="Strong"/>
          <w:rFonts w:ascii="Calibri" w:hAnsi="Calibri"/>
          <w:b w:val="false"/>
          <w:bCs w:val="false"/>
          <w:sz w:val="24"/>
          <w:szCs w:val="24"/>
          <w:lang w:val="en-US"/>
        </w:rPr>
      </w:pPr>
      <w:r>
        <w:rPr>
          <w:rFonts w:ascii="Calibri" w:hAnsi="Calibri"/>
          <w:sz w:val="24"/>
          <w:szCs w:val="24"/>
          <w:lang w:val="en-US"/>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erif">
    <w:altName w:val="Times New Roman"/>
    <w:charset w:val="ee"/>
    <w:family w:val="swiss"/>
    <w:pitch w:val="variable"/>
  </w:font>
  <w:font w:name="OpenSymbol">
    <w:altName w:val="Arial Unicode MS"/>
    <w:charset w:val="02"/>
    <w:family w:val="auto"/>
    <w:pitch w:val="default"/>
  </w:font>
  <w:font w:name="Liberation Sans">
    <w:altName w:val="Arial"/>
    <w:charset w:val="ee"/>
    <w:family w:val="roman"/>
    <w:pitch w:val="variable"/>
  </w:font>
  <w:font w:name="Calibri">
    <w:charset w:val="01"/>
    <w:family w:val="swiss"/>
    <w:pitch w:val="variable"/>
  </w:font>
  <w:font w:name="Calibri">
    <w:charset w:val="ee"/>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hu-HU" w:eastAsia="zh-CN" w:bidi="hi-IN"/>
    </w:rPr>
  </w:style>
  <w:style w:type="paragraph" w:styleId="Heading1">
    <w:name w:val="Heading 1"/>
    <w:basedOn w:val="Cmsor"/>
    <w:next w:val="BodyText"/>
    <w:qFormat/>
    <w:pPr>
      <w:spacing w:before="240" w:after="120"/>
      <w:outlineLvl w:val="0"/>
    </w:pPr>
    <w:rPr>
      <w:rFonts w:ascii="Liberation Serif" w:hAnsi="Liberation Serif" w:eastAsia="NSimSun" w:cs="Arial"/>
      <w:b/>
      <w:bCs/>
      <w:sz w:val="48"/>
      <w:szCs w:val="48"/>
    </w:rPr>
  </w:style>
  <w:style w:type="paragraph" w:styleId="Heading2">
    <w:name w:val="Heading 2"/>
    <w:basedOn w:val="Cmsor"/>
    <w:next w:val="BodyText"/>
    <w:qFormat/>
    <w:pPr>
      <w:spacing w:before="200" w:after="120"/>
      <w:outlineLvl w:val="1"/>
    </w:pPr>
    <w:rPr>
      <w:rFonts w:ascii="Liberation Serif" w:hAnsi="Liberation Serif" w:eastAsia="NSimSun" w:cs="Arial"/>
      <w:b/>
      <w:bCs/>
      <w:sz w:val="36"/>
      <w:szCs w:val="36"/>
    </w:rPr>
  </w:style>
  <w:style w:type="paragraph" w:styleId="Heading3">
    <w:name w:val="Heading 3"/>
    <w:basedOn w:val="Cmsor"/>
    <w:next w:val="BodyText"/>
    <w:qFormat/>
    <w:pPr>
      <w:spacing w:before="140" w:after="120"/>
      <w:outlineLvl w:val="2"/>
    </w:pPr>
    <w:rPr>
      <w:rFonts w:ascii="Liberation Serif" w:hAnsi="Liberation Serif" w:eastAsia="NSimSun" w:cs="Arial"/>
      <w:b/>
      <w:bCs/>
      <w:sz w:val="28"/>
      <w:szCs w:val="28"/>
    </w:rPr>
  </w:style>
  <w:style w:type="character" w:styleId="Strong">
    <w:name w:val="Strong"/>
    <w:qFormat/>
    <w:rPr>
      <w:b/>
      <w:bCs/>
    </w:rPr>
  </w:style>
  <w:style w:type="character" w:styleId="Felsorolsjel">
    <w:name w:val="Felsorolásjel"/>
    <w:qFormat/>
    <w:rPr>
      <w:rFonts w:ascii="OpenSymbol" w:hAnsi="OpenSymbol" w:eastAsia="OpenSymbol" w:cs="OpenSymbol"/>
    </w:rPr>
  </w:style>
  <w:style w:type="paragraph" w:styleId="Cmsor">
    <w:name w:val="Címsor"/>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Trgymutat">
    <w:name w:val="Tárgymutató"/>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83</TotalTime>
  <Application>LibreOffice/24.2.4.2$Windows_X86_64 LibreOffice_project/51a6219feb6075d9a4c46691dcfe0cd9c4fff3c2</Application>
  <AppVersion>15.0000</AppVersion>
  <Pages>2</Pages>
  <Words>844</Words>
  <Characters>4216</Characters>
  <CharactersWithSpaces>5055</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2026-02-11T13:07:47Z</dcterms:created>
  <dc:creator/>
  <dc:description/>
  <dc:language>hu-HU</dc:language>
  <cp:lastModifiedBy/>
  <cp:lastPrinted>2026-02-11T13:28:02Z</cp:lastPrinted>
  <dcterms:modified xsi:type="dcterms:W3CDTF">2026-08-12T22:58:37Z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